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D1A97" w14:textId="0A6BD765" w:rsidR="00012ADA" w:rsidRPr="00D05314" w:rsidRDefault="00D05314" w:rsidP="00012ADA">
      <w:pPr>
        <w:jc w:val="center"/>
        <w:rPr>
          <w:b/>
          <w:bCs/>
          <w:sz w:val="28"/>
          <w:szCs w:val="28"/>
        </w:rPr>
      </w:pPr>
      <w:r w:rsidRPr="00D05314">
        <w:rPr>
          <w:b/>
          <w:bCs/>
          <w:sz w:val="28"/>
          <w:szCs w:val="28"/>
        </w:rPr>
        <w:t xml:space="preserve">ΚΑΝΟΝΙΣΜΟΣ ΣΥΜΜΕΤΟΧΗΣ, ΑΞΙΟΛΟΓΗΣΗΣ ΚΑΙ ΕΠΙΛΟΓΗΣ ΠΡΟΣΩΠΙΚΟΥ ΚΑΙ ΦΟΙΤΗΤΩΝ ΤΗΣ Α.Ε.Α.Α.Α ΣΤΟ ΠΡΟΓΡΑΜΜΑ ΚΙΝΗΤΙΚΟΤΗΤΑΣ </w:t>
      </w:r>
      <w:r w:rsidRPr="00D05314">
        <w:rPr>
          <w:b/>
          <w:bCs/>
          <w:sz w:val="28"/>
          <w:szCs w:val="28"/>
          <w:lang w:val="en-US"/>
        </w:rPr>
        <w:t>ERASMUS</w:t>
      </w:r>
      <w:r w:rsidRPr="00D05314">
        <w:rPr>
          <w:b/>
          <w:bCs/>
          <w:sz w:val="28"/>
          <w:szCs w:val="28"/>
        </w:rPr>
        <w:t xml:space="preserve">+ </w:t>
      </w:r>
    </w:p>
    <w:p w14:paraId="0CA1FB89" w14:textId="77777777" w:rsidR="00012ADA" w:rsidRPr="00D05314" w:rsidRDefault="00012ADA" w:rsidP="00012ADA">
      <w:pPr>
        <w:rPr>
          <w:b/>
          <w:bCs/>
          <w:sz w:val="28"/>
          <w:szCs w:val="28"/>
        </w:rPr>
      </w:pPr>
      <w:r w:rsidRPr="00D05314">
        <w:rPr>
          <w:b/>
          <w:bCs/>
          <w:sz w:val="28"/>
          <w:szCs w:val="28"/>
        </w:rPr>
        <w:t xml:space="preserve">1. Συμμετοχή Διδακτικού Προσωπικού σε κινητικότητα για διδασκαλία </w:t>
      </w:r>
    </w:p>
    <w:p w14:paraId="3D3B60CE" w14:textId="77777777" w:rsidR="00012ADA" w:rsidRDefault="00012ADA" w:rsidP="00012ADA">
      <w:pPr>
        <w:jc w:val="both"/>
        <w:rPr>
          <w:b/>
          <w:bCs/>
          <w:sz w:val="24"/>
          <w:szCs w:val="24"/>
        </w:rPr>
      </w:pPr>
      <w:r w:rsidRPr="00D906FE">
        <w:rPr>
          <w:b/>
          <w:bCs/>
          <w:sz w:val="24"/>
          <w:szCs w:val="24"/>
        </w:rPr>
        <w:t>Α.</w:t>
      </w:r>
      <w:r>
        <w:rPr>
          <w:sz w:val="24"/>
          <w:szCs w:val="24"/>
        </w:rPr>
        <w:t xml:space="preserve"> </w:t>
      </w:r>
      <w:r w:rsidRPr="00E655E8">
        <w:rPr>
          <w:b/>
          <w:bCs/>
          <w:sz w:val="24"/>
          <w:szCs w:val="24"/>
        </w:rPr>
        <w:t>Προϋποθέσεις συμμετοχής</w:t>
      </w:r>
    </w:p>
    <w:p w14:paraId="29FD94DB" w14:textId="77777777" w:rsidR="00012ADA" w:rsidRDefault="00012ADA" w:rsidP="00012ADA">
      <w:pPr>
        <w:jc w:val="both"/>
        <w:rPr>
          <w:sz w:val="24"/>
          <w:szCs w:val="24"/>
        </w:rPr>
      </w:pPr>
      <w:r w:rsidRPr="00637AAD">
        <w:rPr>
          <w:sz w:val="24"/>
          <w:szCs w:val="24"/>
        </w:rPr>
        <w:t>Προκειμένου να είναι εφικτή η κινητικότητα διδακτικού προσωπικού με σκοπό τη διδασκαλία, θα πρέπει</w:t>
      </w:r>
      <w:r>
        <w:rPr>
          <w:sz w:val="24"/>
          <w:szCs w:val="24"/>
        </w:rPr>
        <w:t>:</w:t>
      </w:r>
    </w:p>
    <w:p w14:paraId="00445D1F" w14:textId="77777777" w:rsidR="00012ADA" w:rsidRDefault="00012ADA" w:rsidP="00012ADA">
      <w:pPr>
        <w:jc w:val="both"/>
        <w:rPr>
          <w:sz w:val="24"/>
          <w:szCs w:val="24"/>
        </w:rPr>
      </w:pPr>
      <w:r w:rsidRPr="00637AAD">
        <w:rPr>
          <w:sz w:val="24"/>
          <w:szCs w:val="24"/>
        </w:rPr>
        <w:t xml:space="preserve"> α. ο μετακινούμενος να είναι μέλος του Διδακτικού Προσωπικού </w:t>
      </w:r>
      <w:r>
        <w:rPr>
          <w:sz w:val="24"/>
          <w:szCs w:val="24"/>
        </w:rPr>
        <w:t xml:space="preserve">(Δ.Π., Ε.ΔΙ.Π.) </w:t>
      </w:r>
    </w:p>
    <w:p w14:paraId="59B50D48" w14:textId="77777777" w:rsidR="00012ADA" w:rsidRDefault="00012ADA" w:rsidP="00012ADA">
      <w:pPr>
        <w:jc w:val="both"/>
        <w:rPr>
          <w:b/>
          <w:bCs/>
          <w:sz w:val="24"/>
          <w:szCs w:val="24"/>
        </w:rPr>
      </w:pPr>
      <w:r w:rsidRPr="00637AAD">
        <w:rPr>
          <w:sz w:val="24"/>
          <w:szCs w:val="24"/>
        </w:rPr>
        <w:t xml:space="preserve">β. να υπάρχει ήδη υπογεγραμμένη και σε ισχύ </w:t>
      </w:r>
      <w:proofErr w:type="spellStart"/>
      <w:r>
        <w:rPr>
          <w:sz w:val="24"/>
          <w:szCs w:val="24"/>
        </w:rPr>
        <w:t>Δ</w:t>
      </w:r>
      <w:r w:rsidRPr="00637AAD">
        <w:rPr>
          <w:sz w:val="24"/>
          <w:szCs w:val="24"/>
        </w:rPr>
        <w:t>ι</w:t>
      </w:r>
      <w:proofErr w:type="spellEnd"/>
      <w:r w:rsidRPr="00637AAD">
        <w:rPr>
          <w:sz w:val="24"/>
          <w:szCs w:val="24"/>
        </w:rPr>
        <w:t xml:space="preserve">-ιδρυματική συμφωνία μεταξύ </w:t>
      </w:r>
      <w:r>
        <w:rPr>
          <w:sz w:val="24"/>
          <w:szCs w:val="24"/>
        </w:rPr>
        <w:t xml:space="preserve">της </w:t>
      </w:r>
      <w:r w:rsidRPr="00EA195F">
        <w:rPr>
          <w:sz w:val="24"/>
          <w:szCs w:val="24"/>
        </w:rPr>
        <w:t>Α.Ε.Α.Α</w:t>
      </w:r>
      <w:r>
        <w:rPr>
          <w:sz w:val="24"/>
          <w:szCs w:val="24"/>
        </w:rPr>
        <w:t>.</w:t>
      </w:r>
      <w:r w:rsidRPr="00637AAD">
        <w:rPr>
          <w:sz w:val="24"/>
          <w:szCs w:val="24"/>
        </w:rPr>
        <w:t xml:space="preserve"> και του Ιδρύματος Υποδοχής πριν την απόφαση για μετακίνηση</w:t>
      </w:r>
      <w:r w:rsidRPr="00E655E8">
        <w:rPr>
          <w:b/>
          <w:bCs/>
          <w:sz w:val="24"/>
          <w:szCs w:val="24"/>
        </w:rPr>
        <w:t xml:space="preserve"> </w:t>
      </w:r>
    </w:p>
    <w:p w14:paraId="11CB64A4" w14:textId="77777777" w:rsidR="00012ADA" w:rsidRPr="00766A8F" w:rsidRDefault="00012ADA" w:rsidP="00012ADA">
      <w:pPr>
        <w:jc w:val="both"/>
        <w:rPr>
          <w:sz w:val="24"/>
          <w:szCs w:val="24"/>
        </w:rPr>
      </w:pPr>
      <w:r w:rsidRPr="00EF5F66">
        <w:rPr>
          <w:sz w:val="24"/>
          <w:szCs w:val="24"/>
        </w:rPr>
        <w:t>γ. να πιστοποιείται η γνώση της αγγλικής γλώσσας ή της γλώσσας διδασκαλίας του Ιδρύματος Υποδοχής.</w:t>
      </w:r>
      <w:r w:rsidRPr="00E655E8">
        <w:rPr>
          <w:b/>
          <w:bCs/>
          <w:sz w:val="24"/>
          <w:szCs w:val="24"/>
        </w:rPr>
        <w:t xml:space="preserve"> </w:t>
      </w:r>
      <w:r w:rsidRPr="00766A8F">
        <w:rPr>
          <w:sz w:val="24"/>
          <w:szCs w:val="24"/>
        </w:rPr>
        <w:t xml:space="preserve">Η γλωσσομάθεια διαπιστώνεται με κατάθεση αναγνωρισμένου διπλώματος γνώσης ξένων γλωσσών από τις κατά νόμο πιστοποιημένες αρχές/φορείς, όπως αναφέρονται από το ΑΣΕΠ. Προσοχή: Σε περίπτωση που ο υποψήφιος δεν διαθέτει αναγνωρισμένο δίπλωμα γνώσης ξένης γλώσσας, η γλωσσομάθεια μπορεί να αποδειχθεί και μέσω της ύπαρξης δημοσιεύσεων του υποψηφίου ως </w:t>
      </w:r>
      <w:proofErr w:type="spellStart"/>
      <w:r w:rsidRPr="00766A8F">
        <w:rPr>
          <w:sz w:val="24"/>
          <w:szCs w:val="24"/>
        </w:rPr>
        <w:t>corresponding</w:t>
      </w:r>
      <w:proofErr w:type="spellEnd"/>
      <w:r w:rsidRPr="00766A8F">
        <w:rPr>
          <w:sz w:val="24"/>
          <w:szCs w:val="24"/>
        </w:rPr>
        <w:t xml:space="preserve"> </w:t>
      </w:r>
      <w:proofErr w:type="spellStart"/>
      <w:r w:rsidRPr="00766A8F">
        <w:rPr>
          <w:sz w:val="24"/>
          <w:szCs w:val="24"/>
        </w:rPr>
        <w:t>author</w:t>
      </w:r>
      <w:proofErr w:type="spellEnd"/>
      <w:r w:rsidRPr="00766A8F">
        <w:rPr>
          <w:sz w:val="24"/>
          <w:szCs w:val="24"/>
        </w:rPr>
        <w:t xml:space="preserve"> στη γλώσσα συμφωνίας με το Ίδρυμα υποδοχής.</w:t>
      </w:r>
    </w:p>
    <w:p w14:paraId="42E0B581" w14:textId="77777777" w:rsidR="00012ADA" w:rsidRDefault="00012ADA" w:rsidP="00012ADA">
      <w:pPr>
        <w:jc w:val="both"/>
        <w:rPr>
          <w:sz w:val="24"/>
          <w:szCs w:val="24"/>
        </w:rPr>
      </w:pPr>
      <w:r w:rsidRPr="00766A8F">
        <w:rPr>
          <w:sz w:val="24"/>
          <w:szCs w:val="24"/>
        </w:rPr>
        <w:t xml:space="preserve"> </w:t>
      </w:r>
      <w:r w:rsidRPr="002F2314">
        <w:rPr>
          <w:b/>
          <w:bCs/>
          <w:sz w:val="24"/>
          <w:szCs w:val="24"/>
        </w:rPr>
        <w:t>Β. Ελάχιστη περίοδος μετακίνησης</w:t>
      </w:r>
      <w:r>
        <w:rPr>
          <w:sz w:val="24"/>
          <w:szCs w:val="24"/>
        </w:rPr>
        <w:t xml:space="preserve">: </w:t>
      </w:r>
      <w:r w:rsidRPr="00766A8F">
        <w:rPr>
          <w:sz w:val="24"/>
          <w:szCs w:val="24"/>
        </w:rPr>
        <w:t xml:space="preserve"> 2 διαδοχικές ημέρες με ελάχιστη διάρκεια διδασκαλίας 8 ώρες.</w:t>
      </w:r>
    </w:p>
    <w:p w14:paraId="419FEC1B" w14:textId="77777777" w:rsidR="00012ADA" w:rsidRDefault="00012ADA" w:rsidP="00012ADA">
      <w:pPr>
        <w:jc w:val="both"/>
        <w:rPr>
          <w:b/>
          <w:bCs/>
          <w:sz w:val="24"/>
          <w:szCs w:val="24"/>
        </w:rPr>
      </w:pPr>
      <w:r w:rsidRPr="00E655E8">
        <w:rPr>
          <w:b/>
          <w:bCs/>
          <w:sz w:val="24"/>
          <w:szCs w:val="24"/>
        </w:rPr>
        <w:t xml:space="preserve"> Γ. </w:t>
      </w:r>
      <w:r>
        <w:rPr>
          <w:b/>
          <w:bCs/>
          <w:sz w:val="24"/>
          <w:szCs w:val="24"/>
        </w:rPr>
        <w:t xml:space="preserve">Αξιολόγηση - </w:t>
      </w:r>
      <w:proofErr w:type="spellStart"/>
      <w:r>
        <w:rPr>
          <w:b/>
          <w:bCs/>
          <w:sz w:val="24"/>
          <w:szCs w:val="24"/>
        </w:rPr>
        <w:t>Μοριοδότηση</w:t>
      </w:r>
      <w:proofErr w:type="spellEnd"/>
      <w:r>
        <w:rPr>
          <w:b/>
          <w:bCs/>
          <w:sz w:val="24"/>
          <w:szCs w:val="24"/>
        </w:rPr>
        <w:t xml:space="preserve"> Αιτήσεων:</w:t>
      </w:r>
    </w:p>
    <w:p w14:paraId="2F31A445" w14:textId="77777777" w:rsidR="00012ADA" w:rsidRDefault="00012ADA" w:rsidP="00012ADA">
      <w:pPr>
        <w:jc w:val="both"/>
        <w:rPr>
          <w:sz w:val="24"/>
          <w:szCs w:val="24"/>
        </w:rPr>
      </w:pPr>
      <w:r w:rsidRPr="00E655E8">
        <w:rPr>
          <w:b/>
          <w:bCs/>
          <w:sz w:val="24"/>
          <w:szCs w:val="24"/>
        </w:rPr>
        <w:t xml:space="preserve"> </w:t>
      </w:r>
      <w:r w:rsidRPr="00402B3F">
        <w:rPr>
          <w:sz w:val="24"/>
          <w:szCs w:val="24"/>
        </w:rPr>
        <w:t xml:space="preserve">1. Προηγούμενη συμμετοχή σε δραστηριότητα κινητικότητας: υπολογίζεται η χρονική απόσταση από το έτος τελευταίας συμμετοχής στο πρόγραμμα x 2 μόρια ανά έτος, όριο η 1 δεκαετία, με μέγιστο τα 20 μόρια σε όποιον δεν συμμετείχε στο πρόγραμμα την τελευταία δεκαετία: έως 20 μόρια. </w:t>
      </w:r>
    </w:p>
    <w:p w14:paraId="1E77CA74" w14:textId="77777777" w:rsidR="00012ADA" w:rsidRDefault="00012ADA" w:rsidP="00012ADA">
      <w:pPr>
        <w:jc w:val="both"/>
        <w:rPr>
          <w:sz w:val="24"/>
          <w:szCs w:val="24"/>
        </w:rPr>
      </w:pPr>
      <w:r w:rsidRPr="00402B3F">
        <w:rPr>
          <w:sz w:val="24"/>
          <w:szCs w:val="24"/>
        </w:rPr>
        <w:t>2. Χρόνια εμπειρίας στο Ίδρυμα: το διάστημα μετράει από τη χρονική στιγμή δημοσίευσης του ΦΕΚ διορισμού του αιτούντος</w:t>
      </w:r>
      <w:r>
        <w:rPr>
          <w:sz w:val="24"/>
          <w:szCs w:val="24"/>
        </w:rPr>
        <w:t xml:space="preserve">. </w:t>
      </w:r>
      <w:r w:rsidRPr="00402B3F">
        <w:rPr>
          <w:sz w:val="24"/>
          <w:szCs w:val="24"/>
        </w:rPr>
        <w:t xml:space="preserve">3 μόρια για εμπειρία άνω των 20 ετών, 5 μόρια για εμπειρία μεταξύ 10 και 20 ετών, 8 μόρια για εμπειρία κάτω των 10 ετών. </w:t>
      </w:r>
    </w:p>
    <w:p w14:paraId="749E8061" w14:textId="77777777" w:rsidR="00012ADA" w:rsidRDefault="00012ADA" w:rsidP="00012ADA">
      <w:pPr>
        <w:jc w:val="both"/>
        <w:rPr>
          <w:sz w:val="24"/>
          <w:szCs w:val="24"/>
        </w:rPr>
      </w:pPr>
      <w:r w:rsidRPr="00402B3F">
        <w:rPr>
          <w:sz w:val="24"/>
          <w:szCs w:val="24"/>
        </w:rPr>
        <w:t>3. Αναλυτικό και επαρκώς τεκμηριωμένο σχέδιο διδασκαλίας στο Ίδρυμα Υποδοχής έως 5 μόρια</w:t>
      </w:r>
      <w:r>
        <w:rPr>
          <w:sz w:val="24"/>
          <w:szCs w:val="24"/>
        </w:rPr>
        <w:t>.</w:t>
      </w:r>
      <w:r w:rsidRPr="00402B3F">
        <w:rPr>
          <w:sz w:val="24"/>
          <w:szCs w:val="24"/>
        </w:rPr>
        <w:t xml:space="preserve"> </w:t>
      </w:r>
    </w:p>
    <w:p w14:paraId="7FB00AF0" w14:textId="77777777" w:rsidR="00012ADA" w:rsidRDefault="00012ADA" w:rsidP="00012ADA">
      <w:pPr>
        <w:jc w:val="both"/>
        <w:rPr>
          <w:sz w:val="24"/>
          <w:szCs w:val="24"/>
        </w:rPr>
      </w:pPr>
      <w:r w:rsidRPr="00402B3F">
        <w:rPr>
          <w:sz w:val="24"/>
          <w:szCs w:val="24"/>
        </w:rPr>
        <w:t xml:space="preserve">4. Σύναψη </w:t>
      </w:r>
      <w:proofErr w:type="spellStart"/>
      <w:r>
        <w:rPr>
          <w:sz w:val="24"/>
          <w:szCs w:val="24"/>
        </w:rPr>
        <w:t>Δ</w:t>
      </w:r>
      <w:r w:rsidRPr="00402B3F">
        <w:rPr>
          <w:sz w:val="24"/>
          <w:szCs w:val="24"/>
        </w:rPr>
        <w:t>ι</w:t>
      </w:r>
      <w:proofErr w:type="spellEnd"/>
      <w:r w:rsidRPr="00402B3F">
        <w:rPr>
          <w:sz w:val="24"/>
          <w:szCs w:val="24"/>
        </w:rPr>
        <w:t>-ιδρυματικής συμφωνίας με</w:t>
      </w:r>
      <w:r>
        <w:rPr>
          <w:sz w:val="24"/>
          <w:szCs w:val="24"/>
        </w:rPr>
        <w:t xml:space="preserve"> το</w:t>
      </w:r>
      <w:r w:rsidRPr="00402B3F">
        <w:rPr>
          <w:sz w:val="24"/>
          <w:szCs w:val="24"/>
        </w:rPr>
        <w:t xml:space="preserve"> συγκεκριμένο</w:t>
      </w:r>
      <w:r>
        <w:rPr>
          <w:sz w:val="24"/>
          <w:szCs w:val="24"/>
        </w:rPr>
        <w:t xml:space="preserve"> </w:t>
      </w:r>
      <w:r w:rsidRPr="00402B3F">
        <w:rPr>
          <w:sz w:val="24"/>
          <w:szCs w:val="24"/>
        </w:rPr>
        <w:t>Ίδρυμα Υποδοχής του αιτούντα: εάν ο αιτών έχει εισηγηθεί ο ίδιος τη σύναψη συμφωνίας με το Ίδρυμα Υποδοχής στο οποίο επιθυμεί να μετακινηθεί. 20 μόρια</w:t>
      </w:r>
      <w:r>
        <w:rPr>
          <w:sz w:val="24"/>
          <w:szCs w:val="24"/>
        </w:rPr>
        <w:t>.</w:t>
      </w:r>
    </w:p>
    <w:p w14:paraId="1FA08337" w14:textId="77777777" w:rsidR="00012ADA" w:rsidRDefault="00012ADA" w:rsidP="00012ADA">
      <w:pPr>
        <w:jc w:val="both"/>
        <w:rPr>
          <w:sz w:val="24"/>
          <w:szCs w:val="24"/>
        </w:rPr>
      </w:pPr>
      <w:r w:rsidRPr="00402B3F">
        <w:rPr>
          <w:sz w:val="24"/>
          <w:szCs w:val="24"/>
        </w:rPr>
        <w:lastRenderedPageBreak/>
        <w:t xml:space="preserve"> 5. Διδασκαλία μαθημάτων σε εισερχόμενους φοιτητές </w:t>
      </w:r>
      <w:proofErr w:type="spellStart"/>
      <w:r w:rsidRPr="00402B3F">
        <w:rPr>
          <w:sz w:val="24"/>
          <w:szCs w:val="24"/>
        </w:rPr>
        <w:t>Erasmus</w:t>
      </w:r>
      <w:proofErr w:type="spellEnd"/>
      <w:r w:rsidRPr="00402B3F">
        <w:rPr>
          <w:sz w:val="24"/>
          <w:szCs w:val="24"/>
        </w:rPr>
        <w:t xml:space="preserve"> από τον αιτούντα: αφορά προσφερόμενα μαθήματα που έχουν διδαχθεί σε εισερχόμενους φοιτητές </w:t>
      </w:r>
      <w:proofErr w:type="spellStart"/>
      <w:r w:rsidRPr="00402B3F">
        <w:rPr>
          <w:sz w:val="24"/>
          <w:szCs w:val="24"/>
        </w:rPr>
        <w:t>Erasmus</w:t>
      </w:r>
      <w:proofErr w:type="spellEnd"/>
      <w:r w:rsidRPr="00402B3F">
        <w:rPr>
          <w:sz w:val="24"/>
          <w:szCs w:val="24"/>
        </w:rPr>
        <w:t xml:space="preserve"> κατά την τελευταία τριετία. 30 μόρια</w:t>
      </w:r>
      <w:r>
        <w:rPr>
          <w:sz w:val="24"/>
          <w:szCs w:val="24"/>
        </w:rPr>
        <w:t>.</w:t>
      </w:r>
    </w:p>
    <w:p w14:paraId="6BD6895A" w14:textId="77777777" w:rsidR="00012ADA" w:rsidRDefault="00012ADA" w:rsidP="00012ADA">
      <w:pPr>
        <w:jc w:val="both"/>
        <w:rPr>
          <w:b/>
          <w:bCs/>
          <w:sz w:val="24"/>
          <w:szCs w:val="24"/>
        </w:rPr>
      </w:pPr>
      <w:r w:rsidRPr="00402B3F">
        <w:rPr>
          <w:sz w:val="24"/>
          <w:szCs w:val="24"/>
        </w:rPr>
        <w:t>6. ΑΜΕΑ βάσει του Ν. 4186 (ΦΕΚ 193/17-9-2013).: πιστοποιείται με υποβολή σχετικής βεβαίωσης. 10 μόρια</w:t>
      </w:r>
      <w:r>
        <w:rPr>
          <w:sz w:val="24"/>
          <w:szCs w:val="24"/>
        </w:rPr>
        <w:t>.</w:t>
      </w:r>
      <w:r w:rsidRPr="00E655E8">
        <w:rPr>
          <w:b/>
          <w:bCs/>
          <w:sz w:val="24"/>
          <w:szCs w:val="24"/>
        </w:rPr>
        <w:t xml:space="preserve"> </w:t>
      </w:r>
    </w:p>
    <w:p w14:paraId="206040A0" w14:textId="77777777" w:rsidR="00012ADA" w:rsidRDefault="00012ADA" w:rsidP="00012ADA">
      <w:pPr>
        <w:jc w:val="both"/>
        <w:rPr>
          <w:sz w:val="24"/>
          <w:szCs w:val="24"/>
        </w:rPr>
      </w:pPr>
      <w:r w:rsidRPr="00E655E8">
        <w:rPr>
          <w:b/>
          <w:bCs/>
          <w:sz w:val="24"/>
          <w:szCs w:val="24"/>
        </w:rPr>
        <w:t>Υποβολή αίτησης</w:t>
      </w:r>
      <w:r>
        <w:rPr>
          <w:b/>
          <w:bCs/>
          <w:sz w:val="24"/>
          <w:szCs w:val="24"/>
        </w:rPr>
        <w:t>:</w:t>
      </w:r>
      <w:r w:rsidRPr="00E655E8">
        <w:rPr>
          <w:b/>
          <w:bCs/>
          <w:sz w:val="24"/>
          <w:szCs w:val="24"/>
        </w:rPr>
        <w:t xml:space="preserve"> </w:t>
      </w:r>
      <w:r w:rsidRPr="005E48E5">
        <w:rPr>
          <w:sz w:val="24"/>
          <w:szCs w:val="24"/>
        </w:rPr>
        <w:t>Η προκαταρκτική αίτηση συμμετοχής υποβάλλεται ηλεκτρονικά από τους ενδιαφερόμενους στο χρονικό διάστημα που προβλέπει η σχετική Προκήρυξη για κάθε ακαδημαϊκό έτος</w:t>
      </w:r>
      <w:r>
        <w:rPr>
          <w:sz w:val="24"/>
          <w:szCs w:val="24"/>
        </w:rPr>
        <w:t>.</w:t>
      </w:r>
      <w:r w:rsidRPr="00F03430">
        <w:rPr>
          <w:sz w:val="24"/>
          <w:szCs w:val="24"/>
        </w:rPr>
        <w:t xml:space="preserve"> Οι υποψήφιοι καλούνται να υποβάλουν μαζί με την αίτηση τα παρακάτω δικαιολογητικά: α. αντίγραφο διπλώματος γνώσης ξένης γλώσσας </w:t>
      </w:r>
      <w:r>
        <w:rPr>
          <w:sz w:val="24"/>
          <w:szCs w:val="24"/>
        </w:rPr>
        <w:t xml:space="preserve">και </w:t>
      </w:r>
      <w:r w:rsidRPr="00F03430">
        <w:rPr>
          <w:sz w:val="24"/>
          <w:szCs w:val="24"/>
        </w:rPr>
        <w:t xml:space="preserve">β. τυχόν βεβαίωση ΑΜΕΑ </w:t>
      </w:r>
    </w:p>
    <w:p w14:paraId="279C0894" w14:textId="77777777" w:rsidR="00012ADA" w:rsidRDefault="00012ADA" w:rsidP="00012ADA">
      <w:pPr>
        <w:jc w:val="both"/>
        <w:rPr>
          <w:b/>
          <w:bCs/>
          <w:sz w:val="24"/>
          <w:szCs w:val="24"/>
        </w:rPr>
      </w:pPr>
      <w:r w:rsidRPr="0059423B">
        <w:rPr>
          <w:sz w:val="24"/>
          <w:szCs w:val="24"/>
        </w:rPr>
        <w:t xml:space="preserve">Σημειώνεται ότι ο αριθμός των ατόμων που θα μετακινηθούν τελικά συνδέεται άμεσα με τη  διαθέσιμη χρηματοδότηση που λαμβάνει η Α.Ε.Α.Α. από την Εθνική Μονάδα του Προγράμματος </w:t>
      </w:r>
      <w:proofErr w:type="spellStart"/>
      <w:r w:rsidRPr="0059423B">
        <w:rPr>
          <w:sz w:val="24"/>
          <w:szCs w:val="24"/>
        </w:rPr>
        <w:t>Erasmus</w:t>
      </w:r>
      <w:proofErr w:type="spellEnd"/>
      <w:r w:rsidRPr="0059423B">
        <w:rPr>
          <w:sz w:val="24"/>
          <w:szCs w:val="24"/>
        </w:rPr>
        <w:t>+, δηλαδή το Ίδρυμα Κρατικών Υποτροφιών, ανά ακαδημαϊκό έτος.</w:t>
      </w:r>
      <w:r w:rsidRPr="00E655E8">
        <w:rPr>
          <w:b/>
          <w:bCs/>
          <w:sz w:val="24"/>
          <w:szCs w:val="24"/>
        </w:rPr>
        <w:t xml:space="preserve"> </w:t>
      </w:r>
    </w:p>
    <w:p w14:paraId="2801D010" w14:textId="77777777" w:rsidR="00012ADA" w:rsidRPr="00D245EC" w:rsidRDefault="00012ADA" w:rsidP="00012ADA">
      <w:pPr>
        <w:jc w:val="both"/>
        <w:rPr>
          <w:sz w:val="24"/>
          <w:szCs w:val="24"/>
        </w:rPr>
      </w:pPr>
      <w:r w:rsidRPr="0054280C">
        <w:rPr>
          <w:b/>
          <w:bCs/>
          <w:sz w:val="24"/>
          <w:szCs w:val="24"/>
        </w:rPr>
        <w:t>Δ. Αξιολόγηση Αιτήσεων και επιλογή</w:t>
      </w:r>
      <w:r w:rsidRPr="00D245EC">
        <w:rPr>
          <w:sz w:val="24"/>
          <w:szCs w:val="24"/>
        </w:rPr>
        <w:t xml:space="preserve"> εξερχόμενων μελών προσωπικού για διδασκαλία Οι αιτήσεις ελέγχονται ως προς την </w:t>
      </w:r>
      <w:proofErr w:type="spellStart"/>
      <w:r w:rsidRPr="00D245EC">
        <w:rPr>
          <w:sz w:val="24"/>
          <w:szCs w:val="24"/>
        </w:rPr>
        <w:t>επιλεξιμότητά</w:t>
      </w:r>
      <w:proofErr w:type="spellEnd"/>
      <w:r w:rsidRPr="00D245EC">
        <w:rPr>
          <w:sz w:val="24"/>
          <w:szCs w:val="24"/>
        </w:rPr>
        <w:t xml:space="preserve"> τους και κατατάσσονται με βάση τα κριτήρια κατάταξης. Σε περίπτωση ισοβαθμίας μεταξύ υποψηφίων, και εάν αυτό κρίνεται απαραίτητο λόγω περιορισμού θέσεων, θα διεξάγεται ανοικτή προς όλους τους ενδιαφερόμενους, κλήρωση προκειμένου να οριστικοποιηθεί η τελική κατάταξη των υποψηφίων. </w:t>
      </w:r>
    </w:p>
    <w:p w14:paraId="6897B56D" w14:textId="77777777" w:rsidR="00012ADA" w:rsidRDefault="00012ADA" w:rsidP="00012ADA">
      <w:pPr>
        <w:jc w:val="both"/>
        <w:rPr>
          <w:b/>
          <w:bCs/>
          <w:sz w:val="24"/>
          <w:szCs w:val="24"/>
        </w:rPr>
      </w:pPr>
      <w:r>
        <w:rPr>
          <w:b/>
          <w:bCs/>
          <w:sz w:val="24"/>
          <w:szCs w:val="24"/>
        </w:rPr>
        <w:t>Ε</w:t>
      </w:r>
      <w:r w:rsidRPr="00E655E8">
        <w:rPr>
          <w:b/>
          <w:bCs/>
          <w:sz w:val="24"/>
          <w:szCs w:val="24"/>
        </w:rPr>
        <w:t xml:space="preserve">. Ενστάσεις </w:t>
      </w:r>
    </w:p>
    <w:p w14:paraId="1F17F89B" w14:textId="77777777" w:rsidR="00012ADA" w:rsidRDefault="00012ADA" w:rsidP="00012ADA">
      <w:pPr>
        <w:jc w:val="both"/>
        <w:rPr>
          <w:b/>
          <w:bCs/>
          <w:sz w:val="24"/>
          <w:szCs w:val="24"/>
        </w:rPr>
      </w:pPr>
      <w:r w:rsidRPr="00D245EC">
        <w:rPr>
          <w:sz w:val="24"/>
          <w:szCs w:val="24"/>
        </w:rPr>
        <w:t xml:space="preserve">Οι ενδιαφερόμενοι που επιθυμούν να υποβάλουν ένσταση κατά της απόφασης της Επιτροπής αποτελεσμάτων, δικαιούνται να προσφύγουν στην Επιτροπή Ενστάσεων εντός 5 εργασίμων ημερών από την ανάρτηση του πίνακα αποτελεσμάτων στον </w:t>
      </w:r>
      <w:proofErr w:type="spellStart"/>
      <w:r w:rsidRPr="00D245EC">
        <w:rPr>
          <w:sz w:val="24"/>
          <w:szCs w:val="24"/>
        </w:rPr>
        <w:t>ιστότοπο</w:t>
      </w:r>
      <w:proofErr w:type="spellEnd"/>
      <w:r w:rsidRPr="00D245EC">
        <w:rPr>
          <w:sz w:val="24"/>
          <w:szCs w:val="24"/>
        </w:rPr>
        <w:t xml:space="preserve"> του Προγράμματος </w:t>
      </w:r>
      <w:proofErr w:type="spellStart"/>
      <w:r w:rsidRPr="00D245EC">
        <w:rPr>
          <w:sz w:val="24"/>
          <w:szCs w:val="24"/>
        </w:rPr>
        <w:t>Erasmus</w:t>
      </w:r>
      <w:proofErr w:type="spellEnd"/>
      <w:r w:rsidRPr="00D245EC">
        <w:rPr>
          <w:sz w:val="24"/>
          <w:szCs w:val="24"/>
        </w:rPr>
        <w:t xml:space="preserve">+. </w:t>
      </w:r>
      <w:r w:rsidRPr="00F930E4">
        <w:rPr>
          <w:sz w:val="24"/>
          <w:szCs w:val="24"/>
        </w:rPr>
        <w:t>Η Επιτροπή στη συνέχεια θα αποφανθεί σχετικά με το αποδεκτό ή μη της ένστασης και θα ενημερώσει τον συμμετέχοντα.</w:t>
      </w:r>
      <w:r w:rsidRPr="00E655E8">
        <w:rPr>
          <w:b/>
          <w:bCs/>
          <w:sz w:val="24"/>
          <w:szCs w:val="24"/>
        </w:rPr>
        <w:t xml:space="preserve"> </w:t>
      </w:r>
    </w:p>
    <w:p w14:paraId="75A91C43" w14:textId="77777777" w:rsidR="00012ADA" w:rsidRPr="005211D1" w:rsidRDefault="00012ADA" w:rsidP="00012ADA">
      <w:pPr>
        <w:jc w:val="both"/>
        <w:rPr>
          <w:sz w:val="24"/>
          <w:szCs w:val="24"/>
        </w:rPr>
      </w:pPr>
      <w:r>
        <w:rPr>
          <w:b/>
          <w:bCs/>
          <w:sz w:val="24"/>
          <w:szCs w:val="24"/>
        </w:rPr>
        <w:t>ΣΤ.</w:t>
      </w:r>
      <w:r w:rsidRPr="00E655E8">
        <w:rPr>
          <w:b/>
          <w:bCs/>
          <w:sz w:val="24"/>
          <w:szCs w:val="24"/>
        </w:rPr>
        <w:t xml:space="preserve"> </w:t>
      </w:r>
      <w:r w:rsidRPr="005211D1">
        <w:rPr>
          <w:sz w:val="24"/>
          <w:szCs w:val="24"/>
        </w:rPr>
        <w:t xml:space="preserve">Τελική κατάταξη υποψηφίων και ορισμός δικαιούχων Μετά το τέλος της περιόδου ενστάσεων, η Επιτροπή Εγκρίσεων </w:t>
      </w:r>
      <w:proofErr w:type="spellStart"/>
      <w:r w:rsidRPr="005211D1">
        <w:rPr>
          <w:sz w:val="24"/>
          <w:szCs w:val="24"/>
        </w:rPr>
        <w:t>Erasmus</w:t>
      </w:r>
      <w:proofErr w:type="spellEnd"/>
      <w:r w:rsidRPr="005211D1">
        <w:rPr>
          <w:sz w:val="24"/>
          <w:szCs w:val="24"/>
        </w:rPr>
        <w:t xml:space="preserve">+ οριστικοποιεί και ανακοινώνει τον τελικό πίνακα κατάταξης των υποψηφίων. Η ανάρτηση του οριστικού πίνακα δικαιούχων αποτελεσμάτων τελικής κατάταξης, αλλά και των τελικών δικαιούχων του προγράμματος μετακίνησης γίνεται στην ιστοσελίδα του προγράμματος </w:t>
      </w:r>
      <w:proofErr w:type="spellStart"/>
      <w:r w:rsidRPr="005211D1">
        <w:rPr>
          <w:sz w:val="24"/>
          <w:szCs w:val="24"/>
        </w:rPr>
        <w:t>Erasmus</w:t>
      </w:r>
      <w:proofErr w:type="spellEnd"/>
      <w:r w:rsidRPr="005211D1">
        <w:rPr>
          <w:sz w:val="24"/>
          <w:szCs w:val="24"/>
        </w:rPr>
        <w:t>+ .</w:t>
      </w:r>
    </w:p>
    <w:p w14:paraId="73AE1AE4" w14:textId="331E4F9E" w:rsidR="00FD3104" w:rsidRDefault="00FD3104">
      <w:pPr>
        <w:spacing w:after="0" w:line="240" w:lineRule="auto"/>
        <w:rPr>
          <w:b/>
          <w:bCs/>
          <w:sz w:val="24"/>
          <w:szCs w:val="24"/>
        </w:rPr>
      </w:pPr>
      <w:r>
        <w:rPr>
          <w:b/>
          <w:bCs/>
          <w:sz w:val="24"/>
          <w:szCs w:val="24"/>
        </w:rPr>
        <w:br w:type="page"/>
      </w:r>
    </w:p>
    <w:p w14:paraId="794A9409" w14:textId="77777777" w:rsidR="00012ADA" w:rsidRPr="00D05314" w:rsidRDefault="00012ADA" w:rsidP="00012ADA">
      <w:pPr>
        <w:jc w:val="both"/>
        <w:rPr>
          <w:b/>
          <w:bCs/>
          <w:sz w:val="28"/>
          <w:szCs w:val="28"/>
        </w:rPr>
      </w:pPr>
      <w:r w:rsidRPr="00D05314">
        <w:rPr>
          <w:b/>
          <w:bCs/>
          <w:sz w:val="28"/>
          <w:szCs w:val="28"/>
        </w:rPr>
        <w:lastRenderedPageBreak/>
        <w:t xml:space="preserve">2. Συμμετοχή Προσωπικού σε κινητικότητα για επιμόρφωση </w:t>
      </w:r>
    </w:p>
    <w:p w14:paraId="3D1E1D2C" w14:textId="77777777" w:rsidR="00012ADA" w:rsidRDefault="00012ADA" w:rsidP="00012ADA">
      <w:pPr>
        <w:jc w:val="both"/>
        <w:rPr>
          <w:b/>
          <w:bCs/>
          <w:sz w:val="24"/>
          <w:szCs w:val="24"/>
        </w:rPr>
      </w:pPr>
      <w:r>
        <w:rPr>
          <w:b/>
          <w:bCs/>
          <w:sz w:val="24"/>
          <w:szCs w:val="24"/>
        </w:rPr>
        <w:t xml:space="preserve">Α. </w:t>
      </w:r>
      <w:r w:rsidRPr="00E655E8">
        <w:rPr>
          <w:b/>
          <w:bCs/>
          <w:sz w:val="24"/>
          <w:szCs w:val="24"/>
        </w:rPr>
        <w:t xml:space="preserve">Προϋποθέσεις συμμετοχής </w:t>
      </w:r>
    </w:p>
    <w:p w14:paraId="4751FD39" w14:textId="77777777" w:rsidR="00012ADA" w:rsidRDefault="00012ADA" w:rsidP="00012ADA">
      <w:pPr>
        <w:jc w:val="both"/>
        <w:rPr>
          <w:b/>
          <w:bCs/>
          <w:sz w:val="24"/>
          <w:szCs w:val="24"/>
        </w:rPr>
      </w:pPr>
      <w:r w:rsidRPr="00106CC9">
        <w:rPr>
          <w:sz w:val="24"/>
          <w:szCs w:val="24"/>
        </w:rPr>
        <w:t xml:space="preserve">Ο ενδιαφερόμενος πρέπει να εργάζεται στην Α.Ε.Α.Α.   είτε ως Διοικητικό Προσωπικό (μόνιμοι υπάλληλοι ή υπάλληλοι ιδιωτικού δικαίου αορίστου χρόνου ή υπάλληλοι ιδιωτικού δικαίου ορισμένου χρόνου με σύμβαση εργασίας ενεργή και κατά την υποβολή της αίτησής τους και κατά τη διάρκεια της κινητικότητάς τους), μέλη Ε.Τ.Ε.Π. είτε ως Διδακτικό Προσωπικό (μέλη ΔΕΠ, ΕΕΔΙΠ, ΕΕΠ). </w:t>
      </w:r>
    </w:p>
    <w:p w14:paraId="2F6C3E30" w14:textId="77777777" w:rsidR="00012ADA" w:rsidRDefault="00012ADA" w:rsidP="00012ADA">
      <w:pPr>
        <w:jc w:val="both"/>
        <w:rPr>
          <w:b/>
          <w:bCs/>
          <w:sz w:val="24"/>
          <w:szCs w:val="24"/>
        </w:rPr>
      </w:pPr>
      <w:r w:rsidRPr="00E655E8">
        <w:rPr>
          <w:b/>
          <w:bCs/>
          <w:sz w:val="24"/>
          <w:szCs w:val="24"/>
        </w:rPr>
        <w:t>Β. Ελάχιστη περίοδος μετακίνησης</w:t>
      </w:r>
      <w:r>
        <w:rPr>
          <w:b/>
          <w:bCs/>
          <w:sz w:val="24"/>
          <w:szCs w:val="24"/>
        </w:rPr>
        <w:t>:</w:t>
      </w:r>
      <w:r w:rsidRPr="00E655E8">
        <w:rPr>
          <w:b/>
          <w:bCs/>
          <w:sz w:val="24"/>
          <w:szCs w:val="24"/>
        </w:rPr>
        <w:t xml:space="preserve"> 2 διαδοχικές ημέρες. </w:t>
      </w:r>
    </w:p>
    <w:p w14:paraId="669A800A" w14:textId="77777777" w:rsidR="00012ADA" w:rsidRDefault="00012ADA" w:rsidP="00012ADA">
      <w:pPr>
        <w:jc w:val="both"/>
        <w:rPr>
          <w:b/>
          <w:bCs/>
          <w:sz w:val="24"/>
          <w:szCs w:val="24"/>
        </w:rPr>
      </w:pPr>
      <w:r w:rsidRPr="00E655E8">
        <w:rPr>
          <w:b/>
          <w:bCs/>
          <w:sz w:val="24"/>
          <w:szCs w:val="24"/>
        </w:rPr>
        <w:t xml:space="preserve">Γ. </w:t>
      </w:r>
      <w:r>
        <w:rPr>
          <w:b/>
          <w:bCs/>
          <w:sz w:val="24"/>
          <w:szCs w:val="24"/>
        </w:rPr>
        <w:t xml:space="preserve">Αξιολόγηση - </w:t>
      </w:r>
      <w:proofErr w:type="spellStart"/>
      <w:r>
        <w:rPr>
          <w:b/>
          <w:bCs/>
          <w:sz w:val="24"/>
          <w:szCs w:val="24"/>
        </w:rPr>
        <w:t>Μοριοδότηση</w:t>
      </w:r>
      <w:proofErr w:type="spellEnd"/>
      <w:r>
        <w:rPr>
          <w:b/>
          <w:bCs/>
          <w:sz w:val="24"/>
          <w:szCs w:val="24"/>
        </w:rPr>
        <w:t xml:space="preserve"> Αιτήσεων:</w:t>
      </w:r>
    </w:p>
    <w:p w14:paraId="502F0036" w14:textId="77777777" w:rsidR="00012ADA" w:rsidRDefault="00012ADA" w:rsidP="00012ADA">
      <w:pPr>
        <w:jc w:val="both"/>
        <w:rPr>
          <w:b/>
          <w:bCs/>
          <w:sz w:val="24"/>
          <w:szCs w:val="24"/>
        </w:rPr>
      </w:pPr>
      <w:r w:rsidRPr="00631413">
        <w:rPr>
          <w:sz w:val="24"/>
          <w:szCs w:val="24"/>
        </w:rPr>
        <w:t>1. Προηγούμενη συμμετοχή σε δραστηριότητα κινητικότητας: υπολογίζεται η χρονική απόσταση από το έτος τελευταίας συμμετοχής στο πρόγραμμα x 2 μόρια ανά έτος, όριο η δεκαετία, με μέγιστο τα 20 μόρια σε όποιον δεν συμμετείχε στο πρόγραμμα την τελευταία δεκαετία: έως 20 μόρια.</w:t>
      </w:r>
      <w:r w:rsidRPr="00E655E8">
        <w:rPr>
          <w:b/>
          <w:bCs/>
          <w:sz w:val="24"/>
          <w:szCs w:val="24"/>
        </w:rPr>
        <w:t xml:space="preserve"> </w:t>
      </w:r>
    </w:p>
    <w:p w14:paraId="3627E5C5" w14:textId="77777777" w:rsidR="00012ADA" w:rsidRDefault="00012ADA" w:rsidP="00012ADA">
      <w:pPr>
        <w:jc w:val="both"/>
        <w:rPr>
          <w:b/>
          <w:bCs/>
          <w:sz w:val="24"/>
          <w:szCs w:val="24"/>
        </w:rPr>
      </w:pPr>
      <w:r w:rsidRPr="00631413">
        <w:rPr>
          <w:sz w:val="24"/>
          <w:szCs w:val="24"/>
        </w:rPr>
        <w:t>2. Γλωσσομάθεια: γνώση της Αγγλικής γλώσσας ή της γλώσσας της χώρας υποδοχής ή της γλώσσας εργασίας (διαπιστώνεται με κατάθεση διπλώματος ξένων γλωσσών από τις κατά νόμο πιστοποιημένες αρχές/φορείς, όπως αναφέρεται από το ΑΣΕΠ</w:t>
      </w:r>
      <w:r w:rsidRPr="00AC7E21">
        <w:rPr>
          <w:sz w:val="24"/>
          <w:szCs w:val="24"/>
        </w:rPr>
        <w:t xml:space="preserve">). 10 </w:t>
      </w:r>
      <w:r w:rsidRPr="00631413">
        <w:rPr>
          <w:sz w:val="24"/>
          <w:szCs w:val="24"/>
        </w:rPr>
        <w:t>μόρια καλή γνώση επιπέδου Β2, 15 μόρια πολύ καλή γνώση επιπέδου Γ1, 20 μόρια άριστη γνώση επιπέδου Γ2.</w:t>
      </w:r>
      <w:r w:rsidRPr="00E655E8">
        <w:rPr>
          <w:b/>
          <w:bCs/>
          <w:sz w:val="24"/>
          <w:szCs w:val="24"/>
        </w:rPr>
        <w:t xml:space="preserve"> </w:t>
      </w:r>
    </w:p>
    <w:p w14:paraId="33A67B5A" w14:textId="77777777" w:rsidR="00012ADA" w:rsidRDefault="00012ADA" w:rsidP="00012ADA">
      <w:pPr>
        <w:jc w:val="both"/>
        <w:rPr>
          <w:b/>
          <w:bCs/>
          <w:sz w:val="24"/>
          <w:szCs w:val="24"/>
        </w:rPr>
      </w:pPr>
      <w:r w:rsidRPr="00631413">
        <w:rPr>
          <w:sz w:val="24"/>
          <w:szCs w:val="24"/>
        </w:rPr>
        <w:t>3. Επαρκώς τεκμηριωμένοι στόχοι-κίνητρα μετακίνησης σε σχέση με το αντικείμενο εργασίας. έως 10 μόρια</w:t>
      </w:r>
      <w:r w:rsidRPr="00E655E8">
        <w:rPr>
          <w:b/>
          <w:bCs/>
          <w:sz w:val="24"/>
          <w:szCs w:val="24"/>
        </w:rPr>
        <w:t xml:space="preserve"> </w:t>
      </w:r>
    </w:p>
    <w:p w14:paraId="14D6FBCC" w14:textId="77777777" w:rsidR="00012ADA" w:rsidRDefault="00012ADA" w:rsidP="00012ADA">
      <w:pPr>
        <w:jc w:val="both"/>
        <w:rPr>
          <w:b/>
          <w:bCs/>
          <w:sz w:val="24"/>
          <w:szCs w:val="24"/>
        </w:rPr>
      </w:pPr>
      <w:r w:rsidRPr="007B6CA2">
        <w:rPr>
          <w:sz w:val="24"/>
          <w:szCs w:val="24"/>
        </w:rPr>
        <w:t>4. Αναλυτικό και επαρκώς τεκμηριωμένο πρόγραμμα δραστηριοτήτων στο Ίδρυμα Υποδοχής έως 10 μόρια</w:t>
      </w:r>
      <w:r w:rsidRPr="00E655E8">
        <w:rPr>
          <w:b/>
          <w:bCs/>
          <w:sz w:val="24"/>
          <w:szCs w:val="24"/>
        </w:rPr>
        <w:t xml:space="preserve"> </w:t>
      </w:r>
    </w:p>
    <w:p w14:paraId="16867B42" w14:textId="77777777" w:rsidR="00012ADA" w:rsidRDefault="00012ADA" w:rsidP="00012ADA">
      <w:pPr>
        <w:jc w:val="both"/>
        <w:rPr>
          <w:b/>
          <w:bCs/>
          <w:sz w:val="24"/>
          <w:szCs w:val="24"/>
        </w:rPr>
      </w:pPr>
      <w:r>
        <w:rPr>
          <w:sz w:val="24"/>
          <w:szCs w:val="24"/>
        </w:rPr>
        <w:t>5</w:t>
      </w:r>
      <w:r w:rsidRPr="007B6CA2">
        <w:rPr>
          <w:sz w:val="24"/>
          <w:szCs w:val="24"/>
        </w:rPr>
        <w:t>. ΑΜΕΑ βάσει του Ν. 4186 (ΦΕΚ 193/17-9-2013).: πιστοποιείται με υποβολή σχετικής βεβαίωσης. 10 μόρια</w:t>
      </w:r>
      <w:r w:rsidRPr="00E655E8">
        <w:rPr>
          <w:b/>
          <w:bCs/>
          <w:sz w:val="24"/>
          <w:szCs w:val="24"/>
        </w:rPr>
        <w:t xml:space="preserve"> </w:t>
      </w:r>
    </w:p>
    <w:p w14:paraId="403344A8" w14:textId="77777777" w:rsidR="00012ADA" w:rsidRDefault="00012ADA" w:rsidP="00012ADA">
      <w:pPr>
        <w:jc w:val="both"/>
        <w:rPr>
          <w:b/>
          <w:bCs/>
          <w:sz w:val="24"/>
          <w:szCs w:val="24"/>
        </w:rPr>
      </w:pPr>
      <w:r w:rsidRPr="00E655E8">
        <w:rPr>
          <w:b/>
          <w:bCs/>
          <w:sz w:val="24"/>
          <w:szCs w:val="24"/>
        </w:rPr>
        <w:t>Υποβολή αίτησης</w:t>
      </w:r>
      <w:r>
        <w:rPr>
          <w:b/>
          <w:bCs/>
          <w:sz w:val="24"/>
          <w:szCs w:val="24"/>
        </w:rPr>
        <w:t>:</w:t>
      </w:r>
      <w:r w:rsidRPr="00E655E8">
        <w:rPr>
          <w:b/>
          <w:bCs/>
          <w:sz w:val="24"/>
          <w:szCs w:val="24"/>
        </w:rPr>
        <w:t xml:space="preserve"> </w:t>
      </w:r>
      <w:r w:rsidRPr="005E48E5">
        <w:rPr>
          <w:sz w:val="24"/>
          <w:szCs w:val="24"/>
        </w:rPr>
        <w:t xml:space="preserve">Η προκαταρκτική αίτηση συμμετοχής υποβάλλεται ηλεκτρονικά από τους ενδιαφερόμενους στο χρονικό διάστημα που προβλέπει η σχετική Προκήρυξη για κάθε ακαδημαϊκό έτος. Οι υποψήφιοι καλούνται να υποβάλουν μαζί με την αίτηση τα παρακάτω δικαιολογητικά: α. αντίγραφο πιστοποιητικού γνώσης ξένης γλώσσας </w:t>
      </w:r>
      <w:r>
        <w:rPr>
          <w:sz w:val="24"/>
          <w:szCs w:val="24"/>
        </w:rPr>
        <w:t>και β</w:t>
      </w:r>
      <w:r w:rsidRPr="005E48E5">
        <w:rPr>
          <w:sz w:val="24"/>
          <w:szCs w:val="24"/>
        </w:rPr>
        <w:t>. τυχόν βεβαίωση ΑΜΕΑ.</w:t>
      </w:r>
      <w:r w:rsidRPr="00E655E8">
        <w:rPr>
          <w:b/>
          <w:bCs/>
          <w:sz w:val="24"/>
          <w:szCs w:val="24"/>
        </w:rPr>
        <w:t xml:space="preserve"> </w:t>
      </w:r>
    </w:p>
    <w:p w14:paraId="09DDA4EB" w14:textId="77777777" w:rsidR="00012ADA" w:rsidRDefault="00012ADA" w:rsidP="00012ADA">
      <w:pPr>
        <w:jc w:val="both"/>
        <w:rPr>
          <w:b/>
          <w:bCs/>
          <w:sz w:val="24"/>
          <w:szCs w:val="24"/>
        </w:rPr>
      </w:pPr>
      <w:r w:rsidRPr="0059423B">
        <w:rPr>
          <w:sz w:val="24"/>
          <w:szCs w:val="24"/>
        </w:rPr>
        <w:t xml:space="preserve">Σημειώνεται ότι ο αριθμός των ατόμων που θα μετακινηθούν τελικά συνδέεται άμεσα με τη  διαθέσιμη χρηματοδότηση που λαμβάνει η Α.Ε.Α.Α. από την Εθνική Μονάδα του Προγράμματος </w:t>
      </w:r>
      <w:proofErr w:type="spellStart"/>
      <w:r w:rsidRPr="0059423B">
        <w:rPr>
          <w:sz w:val="24"/>
          <w:szCs w:val="24"/>
        </w:rPr>
        <w:t>Erasmus</w:t>
      </w:r>
      <w:proofErr w:type="spellEnd"/>
      <w:r w:rsidRPr="0059423B">
        <w:rPr>
          <w:sz w:val="24"/>
          <w:szCs w:val="24"/>
        </w:rPr>
        <w:t>+, δηλαδή το Ίδρυμα Κρατικών Υποτροφιών, ανά ακαδημαϊκό έτος.</w:t>
      </w:r>
      <w:r w:rsidRPr="00E655E8">
        <w:rPr>
          <w:b/>
          <w:bCs/>
          <w:sz w:val="24"/>
          <w:szCs w:val="24"/>
        </w:rPr>
        <w:t xml:space="preserve"> </w:t>
      </w:r>
    </w:p>
    <w:p w14:paraId="170C9494" w14:textId="77777777" w:rsidR="00012ADA" w:rsidRPr="00D245EC" w:rsidRDefault="00012ADA" w:rsidP="00012ADA">
      <w:pPr>
        <w:jc w:val="both"/>
        <w:rPr>
          <w:sz w:val="24"/>
          <w:szCs w:val="24"/>
        </w:rPr>
      </w:pPr>
      <w:r w:rsidRPr="0054280C">
        <w:rPr>
          <w:b/>
          <w:bCs/>
          <w:sz w:val="24"/>
          <w:szCs w:val="24"/>
        </w:rPr>
        <w:t>Δ. Αξιολόγηση Αιτήσεων και επιλογή</w:t>
      </w:r>
      <w:r w:rsidRPr="00D245EC">
        <w:rPr>
          <w:sz w:val="24"/>
          <w:szCs w:val="24"/>
        </w:rPr>
        <w:t xml:space="preserve"> εξερχόμενων μελών προσωπικού για διδασκαλία Οι αιτήσεις ελέγχονται ως προς την </w:t>
      </w:r>
      <w:proofErr w:type="spellStart"/>
      <w:r w:rsidRPr="00D245EC">
        <w:rPr>
          <w:sz w:val="24"/>
          <w:szCs w:val="24"/>
        </w:rPr>
        <w:t>επιλεξιμότητά</w:t>
      </w:r>
      <w:proofErr w:type="spellEnd"/>
      <w:r w:rsidRPr="00D245EC">
        <w:rPr>
          <w:sz w:val="24"/>
          <w:szCs w:val="24"/>
        </w:rPr>
        <w:t xml:space="preserve"> τους και κατατάσσονται με βάση τα κριτήρια κατάταξης. Σε περίπτωση ισοβαθμίας μεταξύ υποψηφίων, και εάν αυτό κρίνεται απαραίτητο λόγω περιορισμού θέσεων, θα </w:t>
      </w:r>
      <w:r w:rsidRPr="00D245EC">
        <w:rPr>
          <w:sz w:val="24"/>
          <w:szCs w:val="24"/>
        </w:rPr>
        <w:lastRenderedPageBreak/>
        <w:t xml:space="preserve">διεξάγεται ανοικτή προς όλους τους ενδιαφερόμενους, κλήρωση προκειμένου να οριστικοποιηθεί η τελική κατάταξη των υποψηφίων. </w:t>
      </w:r>
    </w:p>
    <w:p w14:paraId="58ACB700" w14:textId="77777777" w:rsidR="00012ADA" w:rsidRDefault="00012ADA" w:rsidP="00012ADA">
      <w:pPr>
        <w:jc w:val="both"/>
        <w:rPr>
          <w:b/>
          <w:bCs/>
          <w:sz w:val="24"/>
          <w:szCs w:val="24"/>
        </w:rPr>
      </w:pPr>
      <w:r>
        <w:rPr>
          <w:b/>
          <w:bCs/>
          <w:sz w:val="24"/>
          <w:szCs w:val="24"/>
        </w:rPr>
        <w:t>Ε</w:t>
      </w:r>
      <w:r w:rsidRPr="00E655E8">
        <w:rPr>
          <w:b/>
          <w:bCs/>
          <w:sz w:val="24"/>
          <w:szCs w:val="24"/>
        </w:rPr>
        <w:t xml:space="preserve">. Ενστάσεις </w:t>
      </w:r>
    </w:p>
    <w:p w14:paraId="74F54E8B" w14:textId="77777777" w:rsidR="00012ADA" w:rsidRDefault="00012ADA" w:rsidP="00012ADA">
      <w:pPr>
        <w:jc w:val="both"/>
        <w:rPr>
          <w:b/>
          <w:bCs/>
          <w:sz w:val="24"/>
          <w:szCs w:val="24"/>
        </w:rPr>
      </w:pPr>
      <w:r w:rsidRPr="00D245EC">
        <w:rPr>
          <w:sz w:val="24"/>
          <w:szCs w:val="24"/>
        </w:rPr>
        <w:t xml:space="preserve">Οι ενδιαφερόμενοι που επιθυμούν να υποβάλουν ένσταση κατά της απόφασης της Επιτροπής αποτελεσμάτων, δικαιούνται να προσφύγουν στην Επιτροπή Ενστάσεων εντός 5 εργασίμων ημερών από την ανάρτηση του πίνακα αποτελεσμάτων στον </w:t>
      </w:r>
      <w:proofErr w:type="spellStart"/>
      <w:r w:rsidRPr="00D245EC">
        <w:rPr>
          <w:sz w:val="24"/>
          <w:szCs w:val="24"/>
        </w:rPr>
        <w:t>ιστότοπο</w:t>
      </w:r>
      <w:proofErr w:type="spellEnd"/>
      <w:r w:rsidRPr="00D245EC">
        <w:rPr>
          <w:sz w:val="24"/>
          <w:szCs w:val="24"/>
        </w:rPr>
        <w:t xml:space="preserve"> του Προγράμματος </w:t>
      </w:r>
      <w:proofErr w:type="spellStart"/>
      <w:r w:rsidRPr="00D245EC">
        <w:rPr>
          <w:sz w:val="24"/>
          <w:szCs w:val="24"/>
        </w:rPr>
        <w:t>Erasmus</w:t>
      </w:r>
      <w:proofErr w:type="spellEnd"/>
      <w:r w:rsidRPr="00D245EC">
        <w:rPr>
          <w:sz w:val="24"/>
          <w:szCs w:val="24"/>
        </w:rPr>
        <w:t xml:space="preserve">+. </w:t>
      </w:r>
      <w:r w:rsidRPr="00F930E4">
        <w:rPr>
          <w:sz w:val="24"/>
          <w:szCs w:val="24"/>
        </w:rPr>
        <w:t>Η Επιτροπή στη συνέχεια θα αποφανθεί σχετικά με το αποδεκτό ή μη της ένστασης και θα ενημερώσει τον συμμετέχοντα.</w:t>
      </w:r>
      <w:r w:rsidRPr="00E655E8">
        <w:rPr>
          <w:b/>
          <w:bCs/>
          <w:sz w:val="24"/>
          <w:szCs w:val="24"/>
        </w:rPr>
        <w:t xml:space="preserve"> </w:t>
      </w:r>
    </w:p>
    <w:p w14:paraId="01D318A5" w14:textId="77777777" w:rsidR="00012ADA" w:rsidRPr="005211D1" w:rsidRDefault="00012ADA" w:rsidP="00012ADA">
      <w:pPr>
        <w:jc w:val="both"/>
        <w:rPr>
          <w:sz w:val="24"/>
          <w:szCs w:val="24"/>
        </w:rPr>
      </w:pPr>
      <w:r>
        <w:rPr>
          <w:b/>
          <w:bCs/>
          <w:sz w:val="24"/>
          <w:szCs w:val="24"/>
        </w:rPr>
        <w:t>ΣΤ.</w:t>
      </w:r>
      <w:r w:rsidRPr="00E655E8">
        <w:rPr>
          <w:b/>
          <w:bCs/>
          <w:sz w:val="24"/>
          <w:szCs w:val="24"/>
        </w:rPr>
        <w:t xml:space="preserve"> </w:t>
      </w:r>
      <w:r w:rsidRPr="005211D1">
        <w:rPr>
          <w:sz w:val="24"/>
          <w:szCs w:val="24"/>
        </w:rPr>
        <w:t xml:space="preserve">Τελική κατάταξη υποψηφίων και ορισμός δικαιούχων Μετά το τέλος της περιόδου ενστάσεων, η Επιτροπή Εγκρίσεων </w:t>
      </w:r>
      <w:proofErr w:type="spellStart"/>
      <w:r w:rsidRPr="005211D1">
        <w:rPr>
          <w:sz w:val="24"/>
          <w:szCs w:val="24"/>
        </w:rPr>
        <w:t>Erasmus</w:t>
      </w:r>
      <w:proofErr w:type="spellEnd"/>
      <w:r w:rsidRPr="005211D1">
        <w:rPr>
          <w:sz w:val="24"/>
          <w:szCs w:val="24"/>
        </w:rPr>
        <w:t xml:space="preserve">+ οριστικοποιεί και ανακοινώνει τον τελικό πίνακα κατάταξης των υποψηφίων. Η ανάρτηση του οριστικού πίνακα δικαιούχων αποτελεσμάτων τελικής κατάταξης, αλλά και των τελικών δικαιούχων του προγράμματος μετακίνησης γίνεται στην ιστοσελίδα του προγράμματος </w:t>
      </w:r>
      <w:proofErr w:type="spellStart"/>
      <w:r w:rsidRPr="005211D1">
        <w:rPr>
          <w:sz w:val="24"/>
          <w:szCs w:val="24"/>
        </w:rPr>
        <w:t>Erasmus</w:t>
      </w:r>
      <w:proofErr w:type="spellEnd"/>
      <w:r w:rsidRPr="005211D1">
        <w:rPr>
          <w:sz w:val="24"/>
          <w:szCs w:val="24"/>
        </w:rPr>
        <w:t>+ .</w:t>
      </w:r>
    </w:p>
    <w:p w14:paraId="1A652605" w14:textId="54620BEA" w:rsidR="00FD3104" w:rsidRDefault="00FD3104">
      <w:pPr>
        <w:spacing w:after="0" w:line="240" w:lineRule="auto"/>
        <w:rPr>
          <w:b/>
          <w:bCs/>
          <w:sz w:val="24"/>
          <w:szCs w:val="24"/>
        </w:rPr>
      </w:pPr>
      <w:r>
        <w:rPr>
          <w:b/>
          <w:bCs/>
          <w:sz w:val="24"/>
          <w:szCs w:val="24"/>
        </w:rPr>
        <w:br w:type="page"/>
      </w:r>
    </w:p>
    <w:p w14:paraId="35704A83" w14:textId="77777777" w:rsidR="00012ADA" w:rsidRPr="00D05314" w:rsidRDefault="00012ADA" w:rsidP="00012ADA">
      <w:pPr>
        <w:rPr>
          <w:b/>
          <w:bCs/>
          <w:sz w:val="28"/>
          <w:szCs w:val="28"/>
        </w:rPr>
      </w:pPr>
      <w:r w:rsidRPr="00D05314">
        <w:rPr>
          <w:b/>
          <w:bCs/>
          <w:sz w:val="28"/>
          <w:szCs w:val="28"/>
        </w:rPr>
        <w:lastRenderedPageBreak/>
        <w:t>3. Συμμετοχή φοιτητών σε κινητικότητα για Σπουδές ή Πρακτική Άσκηση (2 – 12 μήνες στην κάθε κατηγορία).</w:t>
      </w:r>
    </w:p>
    <w:p w14:paraId="2FE75304" w14:textId="77777777" w:rsidR="00012ADA" w:rsidRPr="00AE448E" w:rsidRDefault="00012ADA" w:rsidP="00012ADA">
      <w:pPr>
        <w:rPr>
          <w:b/>
          <w:bCs/>
          <w:sz w:val="24"/>
          <w:szCs w:val="24"/>
        </w:rPr>
      </w:pPr>
      <w:proofErr w:type="spellStart"/>
      <w:r w:rsidRPr="00AE448E">
        <w:rPr>
          <w:b/>
          <w:bCs/>
          <w:sz w:val="24"/>
          <w:szCs w:val="24"/>
        </w:rPr>
        <w:t>Μοριοδότηση</w:t>
      </w:r>
      <w:proofErr w:type="spellEnd"/>
      <w:r w:rsidRPr="00AE448E">
        <w:rPr>
          <w:b/>
          <w:bCs/>
          <w:sz w:val="24"/>
          <w:szCs w:val="24"/>
        </w:rPr>
        <w:t xml:space="preserve"> Αιτήσεων: </w:t>
      </w:r>
    </w:p>
    <w:p w14:paraId="41747F1C" w14:textId="438FF8C1" w:rsidR="00D93091" w:rsidRPr="00D93091" w:rsidRDefault="00D93091" w:rsidP="00D93091">
      <w:pPr>
        <w:rPr>
          <w:sz w:val="24"/>
          <w:szCs w:val="24"/>
        </w:rPr>
      </w:pPr>
      <w:r w:rsidRPr="00D93091">
        <w:rPr>
          <w:sz w:val="24"/>
          <w:szCs w:val="24"/>
        </w:rPr>
        <w:t>1.</w:t>
      </w:r>
      <w:r>
        <w:rPr>
          <w:sz w:val="24"/>
          <w:szCs w:val="24"/>
        </w:rPr>
        <w:t xml:space="preserve"> </w:t>
      </w:r>
      <w:r w:rsidR="00012ADA" w:rsidRPr="00D93091">
        <w:rPr>
          <w:sz w:val="24"/>
          <w:szCs w:val="24"/>
        </w:rPr>
        <w:t xml:space="preserve">Μέσος όρος βαθμολογίας (ΜΟΒ) των μαθημάτων στα οποία έχει εξεταστεί επιτυχώς ο φοιτητής έως τη στιγμή που κάνει αίτηση για μετακίνηση </w:t>
      </w:r>
      <w:proofErr w:type="spellStart"/>
      <w:r w:rsidR="00012ADA" w:rsidRPr="00D93091">
        <w:rPr>
          <w:sz w:val="24"/>
          <w:szCs w:val="24"/>
        </w:rPr>
        <w:t>Erasmus</w:t>
      </w:r>
      <w:proofErr w:type="spellEnd"/>
      <w:r w:rsidR="00012ADA" w:rsidRPr="00D93091">
        <w:rPr>
          <w:sz w:val="24"/>
          <w:szCs w:val="24"/>
        </w:rPr>
        <w:t xml:space="preserve">+, με βάση την αναλυτική βαθμολογία της τελευταίας εξεταστικής περιόδου. </w:t>
      </w:r>
    </w:p>
    <w:p w14:paraId="5868889C" w14:textId="29D88CBE" w:rsidR="00012ADA" w:rsidRPr="00D93091" w:rsidRDefault="00D93091" w:rsidP="00D93091">
      <w:r>
        <w:t>(</w:t>
      </w:r>
      <w:r w:rsidR="00012ADA" w:rsidRPr="00D93091">
        <w:t xml:space="preserve">Στη </w:t>
      </w:r>
      <w:proofErr w:type="spellStart"/>
      <w:r w:rsidR="00012ADA" w:rsidRPr="00D93091">
        <w:t>μοριοδότηση</w:t>
      </w:r>
      <w:proofErr w:type="spellEnd"/>
      <w:r w:rsidR="00012ADA" w:rsidRPr="00D93091">
        <w:t xml:space="preserve"> του μέσου όρου βαθμολογίας </w:t>
      </w:r>
      <w:r>
        <w:t xml:space="preserve">δύναται να </w:t>
      </w:r>
      <w:r w:rsidR="00012ADA" w:rsidRPr="00D93091">
        <w:t>προστίθεται</w:t>
      </w:r>
      <w:r w:rsidR="00FD3104">
        <w:t xml:space="preserve">, σε περιπτώσεις ισοβαθμίας, </w:t>
      </w:r>
      <w:r w:rsidR="00012ADA" w:rsidRPr="00D93091">
        <w:t xml:space="preserve"> και το αποτέλεσμα του λόγου </w:t>
      </w:r>
      <w:r w:rsidR="00012ADA" w:rsidRPr="00D713CE">
        <w:rPr>
          <w:noProof/>
        </w:rPr>
        <w:drawing>
          <wp:inline distT="0" distB="0" distL="0" distR="0" wp14:anchorId="000B18EA" wp14:editId="44C77A03">
            <wp:extent cx="304800" cy="257175"/>
            <wp:effectExtent l="0" t="0" r="0" b="9525"/>
            <wp:docPr id="180401587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012ADA" w:rsidRPr="00D93091">
        <w:t xml:space="preserve"> : Όπου α: ο αριθμός μαθημάτων στα οποία έχει εξεταστεί επιτυχώς και x: το ¼ του συνολικού αριθμού των μαθημάτων που απαιτούνται για την ολοκλήρωση του προγράμματος σπουδών</w:t>
      </w:r>
      <w:r>
        <w:t>)</w:t>
      </w:r>
      <w:r w:rsidR="00012ADA" w:rsidRPr="00D93091">
        <w:t xml:space="preserve">. </w:t>
      </w:r>
    </w:p>
    <w:p w14:paraId="3D4D9F70" w14:textId="77777777" w:rsidR="00012ADA" w:rsidRDefault="00012ADA" w:rsidP="00012ADA">
      <w:pPr>
        <w:rPr>
          <w:sz w:val="24"/>
          <w:szCs w:val="24"/>
        </w:rPr>
      </w:pPr>
      <w:r w:rsidRPr="00753AA7">
        <w:rPr>
          <w:sz w:val="24"/>
          <w:szCs w:val="24"/>
        </w:rPr>
        <w:t>2. Επίπεδο γνώσης της γλώσσας διδασκαλίας στο Πανεπιστήμιο υποδοχής</w:t>
      </w:r>
      <w:r>
        <w:rPr>
          <w:sz w:val="24"/>
          <w:szCs w:val="24"/>
        </w:rPr>
        <w:t>:</w:t>
      </w:r>
      <w:r w:rsidRPr="00753AA7">
        <w:rPr>
          <w:sz w:val="24"/>
          <w:szCs w:val="24"/>
        </w:rPr>
        <w:t xml:space="preserve"> Β2</w:t>
      </w:r>
      <w:r>
        <w:rPr>
          <w:sz w:val="24"/>
          <w:szCs w:val="24"/>
        </w:rPr>
        <w:t xml:space="preserve"> - </w:t>
      </w:r>
      <w:r w:rsidRPr="00753AA7">
        <w:rPr>
          <w:sz w:val="24"/>
          <w:szCs w:val="24"/>
        </w:rPr>
        <w:t xml:space="preserve">1 </w:t>
      </w:r>
      <w:r>
        <w:rPr>
          <w:sz w:val="24"/>
          <w:szCs w:val="24"/>
        </w:rPr>
        <w:t xml:space="preserve">μόριο, </w:t>
      </w:r>
      <w:r w:rsidRPr="00753AA7">
        <w:rPr>
          <w:sz w:val="24"/>
          <w:szCs w:val="24"/>
        </w:rPr>
        <w:t>C1</w:t>
      </w:r>
      <w:r>
        <w:rPr>
          <w:sz w:val="24"/>
          <w:szCs w:val="24"/>
        </w:rPr>
        <w:t xml:space="preserve"> - </w:t>
      </w:r>
      <w:r w:rsidRPr="00753AA7">
        <w:rPr>
          <w:sz w:val="24"/>
          <w:szCs w:val="24"/>
        </w:rPr>
        <w:t xml:space="preserve">1,5 </w:t>
      </w:r>
      <w:r>
        <w:rPr>
          <w:sz w:val="24"/>
          <w:szCs w:val="24"/>
        </w:rPr>
        <w:t xml:space="preserve">μόριο, </w:t>
      </w:r>
      <w:r w:rsidRPr="00753AA7">
        <w:rPr>
          <w:sz w:val="24"/>
          <w:szCs w:val="24"/>
        </w:rPr>
        <w:t xml:space="preserve"> C2</w:t>
      </w:r>
      <w:r>
        <w:rPr>
          <w:sz w:val="24"/>
          <w:szCs w:val="24"/>
        </w:rPr>
        <w:t xml:space="preserve"> - </w:t>
      </w:r>
      <w:r w:rsidRPr="00753AA7">
        <w:rPr>
          <w:sz w:val="24"/>
          <w:szCs w:val="24"/>
        </w:rPr>
        <w:t xml:space="preserve"> 2 </w:t>
      </w:r>
      <w:r>
        <w:rPr>
          <w:sz w:val="24"/>
          <w:szCs w:val="24"/>
        </w:rPr>
        <w:t xml:space="preserve">μόρια. </w:t>
      </w:r>
    </w:p>
    <w:p w14:paraId="65EA7290" w14:textId="77777777" w:rsidR="00012ADA" w:rsidRDefault="00012ADA" w:rsidP="00012ADA">
      <w:pPr>
        <w:rPr>
          <w:sz w:val="24"/>
          <w:szCs w:val="24"/>
        </w:rPr>
      </w:pPr>
      <w:r w:rsidRPr="00753AA7">
        <w:rPr>
          <w:sz w:val="24"/>
          <w:szCs w:val="24"/>
        </w:rPr>
        <w:t xml:space="preserve"> </w:t>
      </w:r>
      <w:r>
        <w:rPr>
          <w:sz w:val="24"/>
          <w:szCs w:val="24"/>
        </w:rPr>
        <w:t xml:space="preserve">3. </w:t>
      </w:r>
      <w:r w:rsidRPr="00753AA7">
        <w:rPr>
          <w:sz w:val="24"/>
          <w:szCs w:val="24"/>
        </w:rPr>
        <w:t xml:space="preserve">Συνέντευξη από Επιτροπή ERASMUS: </w:t>
      </w:r>
      <w:r>
        <w:rPr>
          <w:sz w:val="24"/>
          <w:szCs w:val="24"/>
        </w:rPr>
        <w:t>1-5 μόρια</w:t>
      </w:r>
    </w:p>
    <w:p w14:paraId="6E39E736" w14:textId="77777777" w:rsidR="00012ADA" w:rsidRDefault="00012ADA" w:rsidP="00012ADA">
      <w:pPr>
        <w:rPr>
          <w:sz w:val="24"/>
          <w:szCs w:val="24"/>
        </w:rPr>
      </w:pPr>
      <w:r>
        <w:rPr>
          <w:sz w:val="24"/>
          <w:szCs w:val="24"/>
        </w:rPr>
        <w:t xml:space="preserve">4. </w:t>
      </w:r>
      <w:r w:rsidRPr="00402B3F">
        <w:rPr>
          <w:sz w:val="24"/>
          <w:szCs w:val="24"/>
        </w:rPr>
        <w:t>ΑΜΕΑ βάσει του Ν. 4186 (ΦΕΚ 193/17-9-2013).: πιστοποιείται με υποβολή σχετικής βεβαίωσης</w:t>
      </w:r>
      <w:r>
        <w:rPr>
          <w:sz w:val="24"/>
          <w:szCs w:val="24"/>
        </w:rPr>
        <w:t xml:space="preserve"> -</w:t>
      </w:r>
      <w:r w:rsidRPr="00402B3F">
        <w:rPr>
          <w:sz w:val="24"/>
          <w:szCs w:val="24"/>
        </w:rPr>
        <w:t xml:space="preserve"> </w:t>
      </w:r>
      <w:r>
        <w:rPr>
          <w:sz w:val="24"/>
          <w:szCs w:val="24"/>
        </w:rPr>
        <w:t>2</w:t>
      </w:r>
      <w:r w:rsidRPr="00402B3F">
        <w:rPr>
          <w:sz w:val="24"/>
          <w:szCs w:val="24"/>
        </w:rPr>
        <w:t xml:space="preserve"> μόρια</w:t>
      </w:r>
      <w:r>
        <w:rPr>
          <w:sz w:val="24"/>
          <w:szCs w:val="24"/>
        </w:rPr>
        <w:t>.</w:t>
      </w:r>
    </w:p>
    <w:p w14:paraId="3E67E7D9" w14:textId="77777777" w:rsidR="00012ADA" w:rsidRDefault="00012ADA" w:rsidP="00012ADA">
      <w:pPr>
        <w:jc w:val="both"/>
        <w:rPr>
          <w:b/>
          <w:bCs/>
          <w:sz w:val="24"/>
          <w:szCs w:val="24"/>
        </w:rPr>
      </w:pPr>
      <w:r w:rsidRPr="00E655E8">
        <w:rPr>
          <w:b/>
          <w:bCs/>
          <w:sz w:val="24"/>
          <w:szCs w:val="24"/>
        </w:rPr>
        <w:t>Υποβολή αίτησης</w:t>
      </w:r>
      <w:r>
        <w:rPr>
          <w:b/>
          <w:bCs/>
          <w:sz w:val="24"/>
          <w:szCs w:val="24"/>
        </w:rPr>
        <w:t>:</w:t>
      </w:r>
      <w:r w:rsidRPr="00E655E8">
        <w:rPr>
          <w:b/>
          <w:bCs/>
          <w:sz w:val="24"/>
          <w:szCs w:val="24"/>
        </w:rPr>
        <w:t xml:space="preserve"> </w:t>
      </w:r>
      <w:r w:rsidRPr="005E48E5">
        <w:rPr>
          <w:sz w:val="24"/>
          <w:szCs w:val="24"/>
        </w:rPr>
        <w:t>Η προκαταρκτική αίτηση συμμετοχής υποβάλλεται ηλεκτρονικά από τους ενδιαφερόμενους στο χρονικό διάστημα που προβλέπει η σχετική Προκήρυξη για κάθε ακαδημαϊκό έτος. Οι υποψήφιοι καλούνται να υποβάλουν μαζί με την αίτηση τα παρακάτω δικαιολογητικά: α</w:t>
      </w:r>
      <w:r>
        <w:rPr>
          <w:sz w:val="24"/>
          <w:szCs w:val="24"/>
        </w:rPr>
        <w:t>)</w:t>
      </w:r>
      <w:r w:rsidRPr="005E48E5">
        <w:rPr>
          <w:sz w:val="24"/>
          <w:szCs w:val="24"/>
        </w:rPr>
        <w:t xml:space="preserve">. </w:t>
      </w:r>
      <w:r>
        <w:rPr>
          <w:sz w:val="24"/>
          <w:szCs w:val="24"/>
        </w:rPr>
        <w:t xml:space="preserve">αναλυτική βαθμολογία, β) </w:t>
      </w:r>
      <w:r w:rsidRPr="005E48E5">
        <w:rPr>
          <w:sz w:val="24"/>
          <w:szCs w:val="24"/>
        </w:rPr>
        <w:t xml:space="preserve">αντίγραφο πιστοποιητικού γνώσης ξένης γλώσσας </w:t>
      </w:r>
      <w:r>
        <w:rPr>
          <w:sz w:val="24"/>
          <w:szCs w:val="24"/>
        </w:rPr>
        <w:t>και γ)</w:t>
      </w:r>
      <w:r w:rsidRPr="005E48E5">
        <w:rPr>
          <w:sz w:val="24"/>
          <w:szCs w:val="24"/>
        </w:rPr>
        <w:t xml:space="preserve"> τυχόν βεβαίωση ΑΜΕΑ.</w:t>
      </w:r>
      <w:r w:rsidRPr="00E655E8">
        <w:rPr>
          <w:b/>
          <w:bCs/>
          <w:sz w:val="24"/>
          <w:szCs w:val="24"/>
        </w:rPr>
        <w:t xml:space="preserve"> </w:t>
      </w:r>
    </w:p>
    <w:p w14:paraId="33363298" w14:textId="18360301" w:rsidR="001127A6" w:rsidRDefault="00012ADA" w:rsidP="00012ADA">
      <w:pPr>
        <w:jc w:val="both"/>
        <w:rPr>
          <w:b/>
          <w:bCs/>
          <w:sz w:val="24"/>
          <w:szCs w:val="24"/>
        </w:rPr>
      </w:pPr>
      <w:r w:rsidRPr="0059423B">
        <w:rPr>
          <w:sz w:val="24"/>
          <w:szCs w:val="24"/>
        </w:rPr>
        <w:t xml:space="preserve">Σημειώνεται ότι ο αριθμός των ατόμων που θα μετακινηθούν τελικά συνδέεται άμεσα με τη  διαθέσιμη χρηματοδότηση που λαμβάνει η Α.Ε.Α.Α. από την Εθνική Μονάδα του Προγράμματος </w:t>
      </w:r>
      <w:proofErr w:type="spellStart"/>
      <w:r w:rsidRPr="0059423B">
        <w:rPr>
          <w:sz w:val="24"/>
          <w:szCs w:val="24"/>
        </w:rPr>
        <w:t>Erasmus</w:t>
      </w:r>
      <w:proofErr w:type="spellEnd"/>
      <w:r w:rsidRPr="0059423B">
        <w:rPr>
          <w:sz w:val="24"/>
          <w:szCs w:val="24"/>
        </w:rPr>
        <w:t>+, δηλαδή το Ίδρυμα Κρατικών Υποτροφιών, ανά ακαδημαϊκό έτος.</w:t>
      </w:r>
      <w:r w:rsidRPr="00E655E8">
        <w:rPr>
          <w:b/>
          <w:bCs/>
          <w:sz w:val="24"/>
          <w:szCs w:val="24"/>
        </w:rPr>
        <w:t xml:space="preserve"> </w:t>
      </w:r>
    </w:p>
    <w:p w14:paraId="6B1DF2C9" w14:textId="77777777" w:rsidR="001127A6" w:rsidRDefault="001127A6">
      <w:pPr>
        <w:spacing w:after="0" w:line="240" w:lineRule="auto"/>
        <w:rPr>
          <w:b/>
          <w:bCs/>
          <w:sz w:val="24"/>
          <w:szCs w:val="24"/>
        </w:rPr>
      </w:pPr>
      <w:r>
        <w:rPr>
          <w:b/>
          <w:bCs/>
          <w:sz w:val="24"/>
          <w:szCs w:val="24"/>
        </w:rPr>
        <w:br w:type="page"/>
      </w:r>
    </w:p>
    <w:p w14:paraId="10BE8D83" w14:textId="77777777" w:rsidR="00012ADA" w:rsidRPr="00D05314" w:rsidRDefault="00012ADA" w:rsidP="00012ADA">
      <w:pPr>
        <w:rPr>
          <w:b/>
          <w:bCs/>
          <w:sz w:val="28"/>
          <w:szCs w:val="28"/>
        </w:rPr>
      </w:pPr>
      <w:r w:rsidRPr="00D05314">
        <w:rPr>
          <w:b/>
          <w:bCs/>
          <w:sz w:val="28"/>
          <w:szCs w:val="28"/>
        </w:rPr>
        <w:lastRenderedPageBreak/>
        <w:t xml:space="preserve">ΑΜΕΑ: </w:t>
      </w:r>
    </w:p>
    <w:p w14:paraId="4897FA0E" w14:textId="77777777" w:rsidR="00012ADA" w:rsidRPr="0068481F" w:rsidRDefault="00012ADA" w:rsidP="00012ADA">
      <w:pPr>
        <w:jc w:val="both"/>
        <w:rPr>
          <w:sz w:val="24"/>
          <w:szCs w:val="24"/>
        </w:rPr>
      </w:pPr>
      <w:r w:rsidRPr="0068481F">
        <w:rPr>
          <w:sz w:val="24"/>
          <w:szCs w:val="24"/>
        </w:rPr>
        <w:t>Τα άτομα με αναπηρίες αντιμετωπίζονται με τη δέουσα προσοχή και σεβασμό, ενώ ιδιαίτερα μέριμνα δίδεται στην τήρηση του ιατρικού απορρήτου.</w:t>
      </w:r>
    </w:p>
    <w:p w14:paraId="0960CAA0" w14:textId="77777777" w:rsidR="00012ADA" w:rsidRDefault="00012ADA" w:rsidP="00012ADA">
      <w:pPr>
        <w:jc w:val="both"/>
        <w:rPr>
          <w:sz w:val="24"/>
          <w:szCs w:val="24"/>
        </w:rPr>
      </w:pPr>
      <w:r w:rsidRPr="00275105">
        <w:rPr>
          <w:b/>
          <w:bCs/>
          <w:sz w:val="24"/>
          <w:szCs w:val="24"/>
        </w:rPr>
        <w:t>Διευκρίνηση:</w:t>
      </w:r>
      <w:r w:rsidRPr="00E65FD7">
        <w:rPr>
          <w:sz w:val="24"/>
          <w:szCs w:val="24"/>
        </w:rPr>
        <w:t xml:space="preserve"> Τόσο οι φοιτητές όσο και το προσωπικό </w:t>
      </w:r>
      <w:proofErr w:type="spellStart"/>
      <w:r w:rsidRPr="00E65FD7">
        <w:rPr>
          <w:sz w:val="24"/>
          <w:szCs w:val="24"/>
        </w:rPr>
        <w:t>ΑμεΑ</w:t>
      </w:r>
      <w:proofErr w:type="spellEnd"/>
      <w:r w:rsidRPr="00E65FD7">
        <w:rPr>
          <w:sz w:val="24"/>
          <w:szCs w:val="24"/>
        </w:rPr>
        <w:t xml:space="preserve"> ακολουθούν τις ίδιες διαδικασίες υποβολής αίτησης προς την Α.Ε.Α.Α. προκειμένου να γίνει δεκτή η αίτησή τους. Η διαφοροποίηση έγκειται στο ότι </w:t>
      </w:r>
      <w:r>
        <w:rPr>
          <w:sz w:val="24"/>
          <w:szCs w:val="24"/>
        </w:rPr>
        <w:t xml:space="preserve">οι υποψήφιοι </w:t>
      </w:r>
      <w:proofErr w:type="spellStart"/>
      <w:r>
        <w:rPr>
          <w:sz w:val="24"/>
          <w:szCs w:val="24"/>
        </w:rPr>
        <w:t>ΑμεΑ</w:t>
      </w:r>
      <w:proofErr w:type="spellEnd"/>
      <w:r>
        <w:rPr>
          <w:sz w:val="24"/>
          <w:szCs w:val="24"/>
        </w:rPr>
        <w:t xml:space="preserve"> λαμβάνουν έξτρα </w:t>
      </w:r>
      <w:proofErr w:type="spellStart"/>
      <w:r>
        <w:rPr>
          <w:sz w:val="24"/>
          <w:szCs w:val="24"/>
        </w:rPr>
        <w:t>μοριοδότηση</w:t>
      </w:r>
      <w:proofErr w:type="spellEnd"/>
      <w:r>
        <w:rPr>
          <w:sz w:val="24"/>
          <w:szCs w:val="24"/>
        </w:rPr>
        <w:t xml:space="preserve"> και στο ότι </w:t>
      </w:r>
      <w:r w:rsidRPr="00E65FD7">
        <w:rPr>
          <w:sz w:val="24"/>
          <w:szCs w:val="24"/>
        </w:rPr>
        <w:t>δίνεται η δυνατότητα στους φοιτητές με αναπηρίες, που θα επιλεγούν τελικά για να μετακινηθούν για σπουδές ή για πρακτική άσκηση καθώς και στο προσωπικό του Ιδρύματός με αναπηρίες, που πρόκειται να μετακινηθεί για διδασκαλία ή για επιμόρφωση, χορήγησης ειδικής οικονομικής ενίσχυσης στην περίπτωση που: α) η μετακίνησή τους συνεπάγεται ιδιαιτέρως υψηλό κόστος κινητικότητας και β) το κόστος αυτό δεν μπορεί να καλυφθεί από άλλες πηγές, όπως εθνική χρηματοδότηση. </w:t>
      </w:r>
    </w:p>
    <w:p w14:paraId="6149FFF0" w14:textId="77777777" w:rsidR="00012ADA" w:rsidRPr="007E3B93" w:rsidRDefault="00012ADA" w:rsidP="00012ADA">
      <w:pPr>
        <w:jc w:val="both"/>
        <w:rPr>
          <w:sz w:val="24"/>
          <w:szCs w:val="24"/>
        </w:rPr>
      </w:pPr>
      <w:r w:rsidRPr="007E3B93">
        <w:rPr>
          <w:sz w:val="24"/>
          <w:szCs w:val="24"/>
        </w:rPr>
        <w:t>Ειδικότερα, η διαδικασία που θα ακολουθηθεί είναι η εξής: Ο φοιτητής/ καθηγητής/υπάλληλος του Ιδρύματος πρέπει, καταρχήν, να έχει επίσημα αναγνωρισμένη αναπηρία. Θα συμπληρώσει την επισυναπτόμενη αίτηση περιγράφοντας την αναπηρία του. </w:t>
      </w:r>
    </w:p>
    <w:p w14:paraId="6EEC93A5" w14:textId="77777777" w:rsidR="00012ADA" w:rsidRPr="007E3B93" w:rsidRDefault="00012ADA" w:rsidP="00012ADA">
      <w:pPr>
        <w:jc w:val="both"/>
        <w:rPr>
          <w:sz w:val="24"/>
          <w:szCs w:val="24"/>
        </w:rPr>
      </w:pPr>
      <w:r w:rsidRPr="007E3B93">
        <w:rPr>
          <w:sz w:val="24"/>
          <w:szCs w:val="24"/>
        </w:rPr>
        <w:t>Η αίτηση πρέπει να συνοδεύεται από 1) Κάρτα αναπηρίας εν ισχύ (φωτοαντίγραφο) 2) Ιατρικό πιστοποιητικό από δημόσιο Νοσοκομείο (πρωτότυπο και όχι παλαιότερο των 3 μηνών) 3) Πιστοποιητικό ΚΕΠΑ εν ισχύ  και κάθε άλλη απαραίτητη αντικειμενική απόδειξη, από τα οποία πρέπει να προκύπτει:</w:t>
      </w:r>
    </w:p>
    <w:p w14:paraId="04E90BA5" w14:textId="77777777" w:rsidR="00012ADA" w:rsidRDefault="00012ADA" w:rsidP="00012ADA">
      <w:pPr>
        <w:rPr>
          <w:sz w:val="24"/>
          <w:szCs w:val="24"/>
        </w:rPr>
      </w:pPr>
      <w:r w:rsidRPr="007E3B93">
        <w:rPr>
          <w:sz w:val="24"/>
          <w:szCs w:val="24"/>
        </w:rPr>
        <w:t>α) ο βαθμός αναπηρίας και</w:t>
      </w:r>
      <w:r w:rsidRPr="007E3B93">
        <w:rPr>
          <w:sz w:val="24"/>
          <w:szCs w:val="24"/>
        </w:rPr>
        <w:br/>
        <w:t>β) η δυσκολία που αυτή προκαλεί στην κινητικότητα του φοιτητή/καθηγητή/υπαλλήλου και τις συγκεκριμένες συμπληρωματικές απαιτήσεις που προκαλεί.</w:t>
      </w:r>
      <w:r w:rsidRPr="007E3B93">
        <w:rPr>
          <w:sz w:val="24"/>
          <w:szCs w:val="24"/>
        </w:rPr>
        <w:br/>
        <w:t>Για το λόγο αυτό, επίσης, η αίτηση πρέπει να περιγράφει αναλυτικά την κάθε ατομική περίπτωση και να περιλαμβάνει λεπτομερή οικονομική ανάλυση των συγκεκριμένων ειδικών απαιτήσεων (επισυνάπτεται).</w:t>
      </w:r>
      <w:r w:rsidRPr="007E3B93">
        <w:rPr>
          <w:sz w:val="24"/>
          <w:szCs w:val="24"/>
        </w:rPr>
        <w:br/>
        <w:t xml:space="preserve">Επισυνάπτεται κατάλογος των ασθενειών που χαρακτηρίζονται σοβαρές, σύμφωνα με το νόμο υπ. </w:t>
      </w:r>
      <w:proofErr w:type="spellStart"/>
      <w:r w:rsidRPr="007E3B93">
        <w:rPr>
          <w:sz w:val="24"/>
          <w:szCs w:val="24"/>
        </w:rPr>
        <w:t>Αριθμ</w:t>
      </w:r>
      <w:proofErr w:type="spellEnd"/>
      <w:r w:rsidRPr="007E3B93">
        <w:rPr>
          <w:sz w:val="24"/>
          <w:szCs w:val="24"/>
        </w:rPr>
        <w:t>. 4452 / Τεύχος Α', 15.02.2017 συμπεριλαμβάνοντας, και τα άτομα που παρουσιάζουν αναπηρία 67% και άνω από φυσική αναπηρία ή ψυχική πάθηση, με βάση τη γνωμάτευση της οικείας πρωτοβάθμιας υγειονομικής επιτροπής που εδρεύει σε κάθε νομό.</w:t>
      </w:r>
      <w:r w:rsidRPr="007E3B93">
        <w:rPr>
          <w:sz w:val="24"/>
          <w:szCs w:val="24"/>
        </w:rPr>
        <w:br/>
        <w:t>Επισημαίνεται ότι στην περίπτωση των ψυχικών παθήσεων, για εξασφάλιση τόσο του Ιδρύματος όσο και της υγείας των μετακινούμενων φοιτητών και καθηγητών/προσωπικού, είναι σκόπιμο να υπάρχει επιπλέον και πρόσφατη ιατρική βεβαίωση (όχι παλαιότερη των τριών μηνών) που να πιστοποιεί τη δυνατότητα συμμετοχής στο Πρόγραμμα ERASMUS.</w:t>
      </w:r>
      <w:r w:rsidRPr="007E3B93">
        <w:rPr>
          <w:sz w:val="24"/>
          <w:szCs w:val="24"/>
        </w:rPr>
        <w:br/>
        <w:t>Ενδεικτικά αναφέρουμε ως επιπλέον ανάγκες:</w:t>
      </w:r>
      <w:r w:rsidRPr="007E3B93">
        <w:rPr>
          <w:sz w:val="24"/>
          <w:szCs w:val="24"/>
        </w:rPr>
        <w:br/>
      </w:r>
      <w:r>
        <w:rPr>
          <w:sz w:val="24"/>
          <w:szCs w:val="24"/>
        </w:rPr>
        <w:t>-</w:t>
      </w:r>
      <w:r w:rsidRPr="007E3B93">
        <w:rPr>
          <w:sz w:val="24"/>
          <w:szCs w:val="24"/>
        </w:rPr>
        <w:t xml:space="preserve"> Συνοδός για το ταξίδι (προς τη χώρα υποδοχής και επιστροφή)</w:t>
      </w:r>
      <w:r w:rsidRPr="007E3B93">
        <w:rPr>
          <w:sz w:val="24"/>
          <w:szCs w:val="24"/>
        </w:rPr>
        <w:br/>
      </w:r>
      <w:r>
        <w:rPr>
          <w:sz w:val="24"/>
          <w:szCs w:val="24"/>
        </w:rPr>
        <w:t>-</w:t>
      </w:r>
      <w:r w:rsidRPr="007E3B93">
        <w:rPr>
          <w:sz w:val="24"/>
          <w:szCs w:val="24"/>
        </w:rPr>
        <w:t xml:space="preserve"> Ειδική μεταφορά από το </w:t>
      </w:r>
      <w:proofErr w:type="spellStart"/>
      <w:r w:rsidRPr="007E3B93">
        <w:rPr>
          <w:sz w:val="24"/>
          <w:szCs w:val="24"/>
        </w:rPr>
        <w:t>Ιδρυμα</w:t>
      </w:r>
      <w:proofErr w:type="spellEnd"/>
      <w:r w:rsidRPr="007E3B93">
        <w:rPr>
          <w:sz w:val="24"/>
          <w:szCs w:val="24"/>
        </w:rPr>
        <w:t xml:space="preserve"> Προέλευσης στο </w:t>
      </w:r>
      <w:proofErr w:type="spellStart"/>
      <w:r w:rsidRPr="007E3B93">
        <w:rPr>
          <w:sz w:val="24"/>
          <w:szCs w:val="24"/>
        </w:rPr>
        <w:t>Ιδρυμα</w:t>
      </w:r>
      <w:proofErr w:type="spellEnd"/>
      <w:r w:rsidRPr="007E3B93">
        <w:rPr>
          <w:sz w:val="24"/>
          <w:szCs w:val="24"/>
        </w:rPr>
        <w:t xml:space="preserve"> Υποδοχής ή την </w:t>
      </w:r>
      <w:r w:rsidRPr="007E3B93">
        <w:rPr>
          <w:sz w:val="24"/>
          <w:szCs w:val="24"/>
        </w:rPr>
        <w:lastRenderedPageBreak/>
        <w:t>επιχείρηση και τοπικά κατά την περίοδο παραμονής στο εξωτερικό</w:t>
      </w:r>
      <w:r w:rsidRPr="007E3B93">
        <w:rPr>
          <w:sz w:val="24"/>
          <w:szCs w:val="24"/>
        </w:rPr>
        <w:br/>
      </w:r>
      <w:r>
        <w:rPr>
          <w:sz w:val="24"/>
          <w:szCs w:val="24"/>
        </w:rPr>
        <w:t>-</w:t>
      </w:r>
      <w:r w:rsidRPr="007E3B93">
        <w:rPr>
          <w:sz w:val="24"/>
          <w:szCs w:val="24"/>
        </w:rPr>
        <w:t xml:space="preserve"> Στέγαση (σε περίπτωση που η φοιτητική εστία δεν διαθέτει κατάλληλο δωμάτιο)</w:t>
      </w:r>
      <w:r w:rsidRPr="007E3B93">
        <w:rPr>
          <w:sz w:val="24"/>
          <w:szCs w:val="24"/>
        </w:rPr>
        <w:br/>
      </w:r>
      <w:r>
        <w:rPr>
          <w:sz w:val="24"/>
          <w:szCs w:val="24"/>
        </w:rPr>
        <w:t>-</w:t>
      </w:r>
      <w:r w:rsidRPr="007E3B93">
        <w:rPr>
          <w:sz w:val="24"/>
          <w:szCs w:val="24"/>
        </w:rPr>
        <w:t xml:space="preserve"> Βοηθό κατά τη διάρκεια της ημέρας ή/και της νύχτας</w:t>
      </w:r>
      <w:r w:rsidRPr="007E3B93">
        <w:rPr>
          <w:sz w:val="24"/>
          <w:szCs w:val="24"/>
        </w:rPr>
        <w:br/>
      </w:r>
      <w:r>
        <w:rPr>
          <w:sz w:val="24"/>
          <w:szCs w:val="24"/>
        </w:rPr>
        <w:t>-</w:t>
      </w:r>
      <w:r w:rsidRPr="007E3B93">
        <w:rPr>
          <w:sz w:val="24"/>
          <w:szCs w:val="24"/>
        </w:rPr>
        <w:t xml:space="preserve"> Φροντιστή ασθενούς</w:t>
      </w:r>
    </w:p>
    <w:p w14:paraId="7B705F3A" w14:textId="14711B03" w:rsidR="00012ADA" w:rsidRPr="007E3B93" w:rsidRDefault="00012ADA" w:rsidP="00012ADA">
      <w:pPr>
        <w:rPr>
          <w:sz w:val="24"/>
          <w:szCs w:val="24"/>
        </w:rPr>
      </w:pPr>
      <w:r>
        <w:rPr>
          <w:sz w:val="24"/>
          <w:szCs w:val="24"/>
        </w:rPr>
        <w:t>-</w:t>
      </w:r>
      <w:r w:rsidRPr="007E3B93">
        <w:rPr>
          <w:sz w:val="24"/>
          <w:szCs w:val="24"/>
        </w:rPr>
        <w:t xml:space="preserve"> Ιατρικά αναλώσιμα, εφόσον δεν καλύπτονται από την Ευρωπαϊκή Κάρτα Ασφάλειας ή ιδιωτικό ασφαλιστήριο </w:t>
      </w:r>
      <w:proofErr w:type="spellStart"/>
      <w:r w:rsidRPr="007E3B93">
        <w:rPr>
          <w:sz w:val="24"/>
          <w:szCs w:val="24"/>
        </w:rPr>
        <w:t>σμβόλαιο</w:t>
      </w:r>
      <w:proofErr w:type="spellEnd"/>
      <w:r w:rsidRPr="007E3B93">
        <w:rPr>
          <w:sz w:val="24"/>
          <w:szCs w:val="24"/>
        </w:rPr>
        <w:br/>
      </w:r>
      <w:r>
        <w:rPr>
          <w:sz w:val="24"/>
          <w:szCs w:val="24"/>
        </w:rPr>
        <w:t>-</w:t>
      </w:r>
      <w:r w:rsidRPr="007E3B93">
        <w:rPr>
          <w:sz w:val="24"/>
          <w:szCs w:val="24"/>
        </w:rPr>
        <w:t xml:space="preserve"> Ειδική διατροφή</w:t>
      </w:r>
      <w:r w:rsidRPr="007E3B93">
        <w:rPr>
          <w:sz w:val="24"/>
          <w:szCs w:val="24"/>
        </w:rPr>
        <w:br/>
      </w:r>
      <w:r>
        <w:rPr>
          <w:sz w:val="24"/>
          <w:szCs w:val="24"/>
        </w:rPr>
        <w:t>-</w:t>
      </w:r>
      <w:r w:rsidRPr="007E3B93">
        <w:rPr>
          <w:sz w:val="24"/>
          <w:szCs w:val="24"/>
        </w:rPr>
        <w:t xml:space="preserve"> Βοήθεια κατά τη διάρκεια των μαθημάτων (για να κρατάει σημειώσεις, </w:t>
      </w:r>
      <w:proofErr w:type="spellStart"/>
      <w:r w:rsidRPr="007E3B93">
        <w:rPr>
          <w:sz w:val="24"/>
          <w:szCs w:val="24"/>
        </w:rPr>
        <w:t>κ.λ.π</w:t>
      </w:r>
      <w:proofErr w:type="spellEnd"/>
      <w:r w:rsidRPr="007E3B93">
        <w:rPr>
          <w:sz w:val="24"/>
          <w:szCs w:val="24"/>
        </w:rPr>
        <w:t>.)</w:t>
      </w:r>
      <w:r w:rsidRPr="007E3B93">
        <w:rPr>
          <w:sz w:val="24"/>
          <w:szCs w:val="24"/>
        </w:rPr>
        <w:br/>
      </w:r>
      <w:r>
        <w:rPr>
          <w:sz w:val="24"/>
          <w:szCs w:val="24"/>
        </w:rPr>
        <w:t>-</w:t>
      </w:r>
      <w:r w:rsidRPr="007E3B93">
        <w:rPr>
          <w:sz w:val="24"/>
          <w:szCs w:val="24"/>
        </w:rPr>
        <w:t xml:space="preserve"> Ιατρική παρακολούθηση (φυσικοθεραπείες, τακτικό ιατρικό έλεγχο στη χώρα υποδοχής)</w:t>
      </w:r>
      <w:r w:rsidRPr="007E3B93">
        <w:rPr>
          <w:sz w:val="24"/>
          <w:szCs w:val="24"/>
        </w:rPr>
        <w:br/>
      </w:r>
      <w:r>
        <w:rPr>
          <w:sz w:val="24"/>
          <w:szCs w:val="24"/>
        </w:rPr>
        <w:t>-</w:t>
      </w:r>
      <w:r w:rsidRPr="007E3B93">
        <w:rPr>
          <w:sz w:val="24"/>
          <w:szCs w:val="24"/>
        </w:rPr>
        <w:t xml:space="preserve"> Ειδικό διδακτικό υλικό (</w:t>
      </w:r>
      <w:proofErr w:type="spellStart"/>
      <w:r w:rsidRPr="007E3B93">
        <w:rPr>
          <w:sz w:val="24"/>
          <w:szCs w:val="24"/>
        </w:rPr>
        <w:t>μπράιγ</w:t>
      </w:r>
      <w:proofErr w:type="spellEnd"/>
      <w:r w:rsidRPr="007E3B93">
        <w:rPr>
          <w:sz w:val="24"/>
          <w:szCs w:val="24"/>
        </w:rPr>
        <w:t xml:space="preserve">, φωτοτυπίες σε μεγέθυνση, μαγνητοφώνηση διαλέξεων </w:t>
      </w:r>
      <w:proofErr w:type="spellStart"/>
      <w:r w:rsidRPr="007E3B93">
        <w:rPr>
          <w:sz w:val="24"/>
          <w:szCs w:val="24"/>
        </w:rPr>
        <w:t>κ.λ.π</w:t>
      </w:r>
      <w:proofErr w:type="spellEnd"/>
      <w:r w:rsidRPr="007E3B93">
        <w:rPr>
          <w:sz w:val="24"/>
          <w:szCs w:val="24"/>
        </w:rPr>
        <w:t>.)</w:t>
      </w:r>
      <w:r w:rsidRPr="007E3B93">
        <w:rPr>
          <w:sz w:val="24"/>
          <w:szCs w:val="24"/>
        </w:rPr>
        <w:br/>
        <w:t xml:space="preserve">Επισήμανση: δεν αρκεί να προσκομίζονται πιστοποιητικά περί του βαθμού και της σοβαρότητας της αναπηρίας, χωρίς να υπάρχει ανάλυση της δυσκολίας που προκαλείται στην κινητικότητα του αιτούντος και στις </w:t>
      </w:r>
      <w:proofErr w:type="spellStart"/>
      <w:r w:rsidRPr="007E3B93">
        <w:rPr>
          <w:sz w:val="24"/>
          <w:szCs w:val="24"/>
        </w:rPr>
        <w:t>προκύπτουσες</w:t>
      </w:r>
      <w:proofErr w:type="spellEnd"/>
      <w:r w:rsidRPr="007E3B93">
        <w:rPr>
          <w:sz w:val="24"/>
          <w:szCs w:val="24"/>
        </w:rPr>
        <w:t xml:space="preserve"> ειδικές απαιτήσεις.</w:t>
      </w:r>
      <w:r w:rsidRPr="007E3B93">
        <w:rPr>
          <w:sz w:val="24"/>
          <w:szCs w:val="24"/>
        </w:rPr>
        <w:br/>
        <w:t>Με άλλα λόγια, το ιατρικό πιστοποιητικό δεν αρκεί να πιστοποιεί ότι ο φοιτητής πάσχει αλλά και τη δυσκολία που αυτό δημιουργεί για τη μετακίνηση ERASMUS (π.χ</w:t>
      </w:r>
      <w:r w:rsidR="003C30EB">
        <w:rPr>
          <w:sz w:val="24"/>
          <w:szCs w:val="24"/>
        </w:rPr>
        <w:t>.</w:t>
      </w:r>
      <w:r w:rsidRPr="007E3B93">
        <w:rPr>
          <w:sz w:val="24"/>
          <w:szCs w:val="24"/>
        </w:rPr>
        <w:t xml:space="preserve"> ανάγκη συνοδού, ειδικής ιατρικής παρακολούθησης, </w:t>
      </w:r>
      <w:proofErr w:type="spellStart"/>
      <w:r w:rsidRPr="007E3B93">
        <w:rPr>
          <w:sz w:val="24"/>
          <w:szCs w:val="24"/>
        </w:rPr>
        <w:t>κ.λ.π</w:t>
      </w:r>
      <w:proofErr w:type="spellEnd"/>
      <w:r w:rsidRPr="007E3B93">
        <w:rPr>
          <w:sz w:val="24"/>
          <w:szCs w:val="24"/>
        </w:rPr>
        <w:t>.).</w:t>
      </w:r>
      <w:r w:rsidRPr="007E3B93">
        <w:rPr>
          <w:sz w:val="24"/>
          <w:szCs w:val="24"/>
        </w:rPr>
        <w:br/>
        <w:t>Οι αιτούντες πρέπει να δώσουν πλήρεις λεπτομέρειες κάθε άλλης οικονομικής ενίσχυσης ή ενίσχυσης σε είδος που λαμβάνουν εκτός από την ενίσχυση ERASMUS (π.χ. φροντιστής ασθενούς) και να εξηγήσουν, γιατί δεν επαρκεί να καλύψει τις ανάγκες της συγκεκριμένης περιόδου σπουδών. Όπως προκύπτει και από την επισυναπτόμενη φόρμα οικονομικής ανάλυσης των συγκεκριμένων ειδικών απαιτήσεων, πρέπει να γίνει εκτίμηση του συμπληρωματικού ποσού που απαιτείται.</w:t>
      </w:r>
      <w:r w:rsidRPr="007E3B93">
        <w:rPr>
          <w:sz w:val="24"/>
          <w:szCs w:val="24"/>
        </w:rPr>
        <w:br/>
        <w:t xml:space="preserve">Πρέπει, επίσης, να επισυνάπτεται βεβαίωση ότι το Ίδρυμα Υποδοχής γνωρίζει ότι ο φοιτητής/καθηγητής/υπάλληλος είναι ανάπηρος και ότι έχει πιστοποιήσει ότι μπορεί να παράσχει όλες τις αναγκαίες διευκολύνσεις και υποστήριξη καθώς και ότι τα κτίρια, αμφιθέατρα, βιβλιοθήκες ή τα γραφεία της επιχείρησης είναι </w:t>
      </w:r>
      <w:proofErr w:type="spellStart"/>
      <w:r w:rsidRPr="007E3B93">
        <w:rPr>
          <w:sz w:val="24"/>
          <w:szCs w:val="24"/>
        </w:rPr>
        <w:t>προσβάσιμα</w:t>
      </w:r>
      <w:proofErr w:type="spellEnd"/>
      <w:r w:rsidRPr="007E3B93">
        <w:rPr>
          <w:sz w:val="24"/>
          <w:szCs w:val="24"/>
        </w:rPr>
        <w:t xml:space="preserve"> από το φοιτητή/καθηγητή/υπάλληλο με αναπηρία.</w:t>
      </w:r>
      <w:r w:rsidRPr="007E3B93">
        <w:rPr>
          <w:sz w:val="24"/>
          <w:szCs w:val="24"/>
        </w:rPr>
        <w:br/>
        <w:t>Επισημαίνεται και πάλι ότι η ικανοποίηση της αίτησής για συμπληρωματική χρηματοδότηση δεν είναι αυτόματη, αλλά θα εξαρτηθεί από τον αριθμό των συνολικών αιτήσεων που θα δεχτεί η Εθνική Μονάδα και από το διαθέσιμο κονδύλι χρηματοδότησης, το οποίο έχει δεσμευτεί για το σκοπό αυτό. Επίσης, ότι ακόμη και εάν μία αίτηση γίνει δεκτή, ενδέχεται η χρηματοδότηση που θα εγκριθεί να είναι πολύ μικρότερη από την αιτηθείσα.</w:t>
      </w:r>
      <w:r w:rsidRPr="007E3B93">
        <w:rPr>
          <w:sz w:val="24"/>
          <w:szCs w:val="24"/>
        </w:rPr>
        <w:br/>
        <w:t xml:space="preserve">Υπόψη ότι σε περίπτωση που εγκριθεί η αίτησή τους πριν από τη μετακίνησή τους στο εξωτερικό, το ποσό της συμπληρωματικής χρηματοδότησης που θα λάβουν θα αναφέρεται στην αρχική σύμβαση που θα υπογράψουν με το Ίδρυμά μας διαφορετικά θα χρειαστεί να υπογράψουν τροποποίηση της αρχικής τους </w:t>
      </w:r>
      <w:proofErr w:type="spellStart"/>
      <w:r w:rsidRPr="007E3B93">
        <w:rPr>
          <w:sz w:val="24"/>
          <w:szCs w:val="24"/>
        </w:rPr>
        <w:t>σύμβασης.Επίσης</w:t>
      </w:r>
      <w:proofErr w:type="spellEnd"/>
      <w:r w:rsidRPr="007E3B93">
        <w:rPr>
          <w:sz w:val="24"/>
          <w:szCs w:val="24"/>
        </w:rPr>
        <w:t xml:space="preserve">, κατά την επιστροφή, θα πρέπει να υποβάλουν στο Ίδρυμα οικονομικό απολογισμό για την </w:t>
      </w:r>
      <w:proofErr w:type="spellStart"/>
      <w:r w:rsidRPr="007E3B93">
        <w:rPr>
          <w:sz w:val="24"/>
          <w:szCs w:val="24"/>
        </w:rPr>
        <w:t>εγκριθείσα</w:t>
      </w:r>
      <w:proofErr w:type="spellEnd"/>
      <w:r w:rsidRPr="007E3B93">
        <w:rPr>
          <w:sz w:val="24"/>
          <w:szCs w:val="24"/>
        </w:rPr>
        <w:t xml:space="preserve"> επιπλέον χρηματοδότηση. Όλες οι </w:t>
      </w:r>
      <w:r w:rsidRPr="007E3B93">
        <w:rPr>
          <w:sz w:val="24"/>
          <w:szCs w:val="24"/>
        </w:rPr>
        <w:lastRenderedPageBreak/>
        <w:t>δαπάνες πρέπει να καλύπτονται από παραστατικά (τιμολόγια, αποδείξεις).</w:t>
      </w:r>
      <w:r w:rsidRPr="007E3B93">
        <w:rPr>
          <w:sz w:val="24"/>
          <w:szCs w:val="24"/>
        </w:rPr>
        <w:br/>
        <w:t xml:space="preserve">Σε περίπτωση που οι πραγματικές επιλέξιμες δαπάνες είναι λιγότερες από την </w:t>
      </w:r>
      <w:proofErr w:type="spellStart"/>
      <w:r w:rsidRPr="007E3B93">
        <w:rPr>
          <w:sz w:val="24"/>
          <w:szCs w:val="24"/>
        </w:rPr>
        <w:t>εγκριθείσα</w:t>
      </w:r>
      <w:proofErr w:type="spellEnd"/>
      <w:r w:rsidRPr="007E3B93">
        <w:rPr>
          <w:sz w:val="24"/>
          <w:szCs w:val="24"/>
        </w:rPr>
        <w:t xml:space="preserve"> χρηματοδότηση, η Εθνική Μονάδα θα προβεί σε ανάκτηση της </w:t>
      </w:r>
      <w:proofErr w:type="spellStart"/>
      <w:r w:rsidRPr="007E3B93">
        <w:rPr>
          <w:sz w:val="24"/>
          <w:szCs w:val="24"/>
        </w:rPr>
        <w:t>αχρεωστήτως</w:t>
      </w:r>
      <w:proofErr w:type="spellEnd"/>
      <w:r w:rsidRPr="007E3B93">
        <w:rPr>
          <w:sz w:val="24"/>
          <w:szCs w:val="24"/>
        </w:rPr>
        <w:t xml:space="preserve"> καταβληθείσας χρηματοδότησης.</w:t>
      </w:r>
    </w:p>
    <w:p w14:paraId="21022D4E" w14:textId="77777777" w:rsidR="00012ADA" w:rsidRPr="007E3B93" w:rsidRDefault="00012ADA" w:rsidP="00012ADA">
      <w:pPr>
        <w:rPr>
          <w:sz w:val="24"/>
          <w:szCs w:val="24"/>
        </w:rPr>
      </w:pPr>
      <w:r w:rsidRPr="007E3B93">
        <w:rPr>
          <w:sz w:val="24"/>
          <w:szCs w:val="24"/>
        </w:rPr>
        <w:t xml:space="preserve">Παρακάτω θα βρείτε δύο τύπους αιτήσεων για </w:t>
      </w:r>
      <w:proofErr w:type="spellStart"/>
      <w:r w:rsidRPr="007E3B93">
        <w:rPr>
          <w:sz w:val="24"/>
          <w:szCs w:val="24"/>
        </w:rPr>
        <w:t>ΑμεΑ</w:t>
      </w:r>
      <w:proofErr w:type="spellEnd"/>
      <w:r w:rsidRPr="007E3B93">
        <w:rPr>
          <w:sz w:val="24"/>
          <w:szCs w:val="24"/>
        </w:rPr>
        <w:t xml:space="preserve"> (έναν για τους φοιτητές και έναν για τους καθηγητές ή υπαλλήλους του Ιδρύματος) συνοδευόμενες από επεξηγηματικά έγγραφα και τη σχετική νομοθεσία. </w:t>
      </w:r>
    </w:p>
    <w:p w14:paraId="6B90DF47" w14:textId="77777777" w:rsidR="00012ADA" w:rsidRPr="007E3B93" w:rsidRDefault="00012ADA" w:rsidP="00012ADA">
      <w:pPr>
        <w:numPr>
          <w:ilvl w:val="0"/>
          <w:numId w:val="1"/>
        </w:numPr>
        <w:rPr>
          <w:sz w:val="24"/>
          <w:szCs w:val="24"/>
        </w:rPr>
      </w:pPr>
      <w:hyperlink r:id="rId6" w:history="1">
        <w:r w:rsidRPr="007E3B93">
          <w:rPr>
            <w:rStyle w:val="-"/>
            <w:sz w:val="24"/>
            <w:szCs w:val="24"/>
          </w:rPr>
          <w:t xml:space="preserve">Γενικές Πληροφορίες Κινητικότητα </w:t>
        </w:r>
        <w:proofErr w:type="spellStart"/>
        <w:r w:rsidRPr="007E3B93">
          <w:rPr>
            <w:rStyle w:val="-"/>
            <w:sz w:val="24"/>
            <w:szCs w:val="24"/>
          </w:rPr>
          <w:t>ΑμεΑ</w:t>
        </w:r>
        <w:proofErr w:type="spellEnd"/>
      </w:hyperlink>
    </w:p>
    <w:p w14:paraId="2FD28DBF" w14:textId="77777777" w:rsidR="00012ADA" w:rsidRPr="007E3B93" w:rsidRDefault="00012ADA" w:rsidP="00012ADA">
      <w:pPr>
        <w:numPr>
          <w:ilvl w:val="0"/>
          <w:numId w:val="1"/>
        </w:numPr>
        <w:rPr>
          <w:sz w:val="24"/>
          <w:szCs w:val="24"/>
        </w:rPr>
      </w:pPr>
      <w:hyperlink r:id="rId7" w:history="1">
        <w:r w:rsidRPr="007E3B93">
          <w:rPr>
            <w:rStyle w:val="-"/>
            <w:sz w:val="24"/>
            <w:szCs w:val="24"/>
          </w:rPr>
          <w:t>Αίτηση Φοιτητή</w:t>
        </w:r>
      </w:hyperlink>
      <w:r w:rsidRPr="007E3B93">
        <w:rPr>
          <w:sz w:val="24"/>
          <w:szCs w:val="24"/>
        </w:rPr>
        <w:t> </w:t>
      </w:r>
      <w:proofErr w:type="spellStart"/>
      <w:r w:rsidRPr="007E3B93">
        <w:rPr>
          <w:sz w:val="24"/>
          <w:szCs w:val="24"/>
        </w:rPr>
        <w:t>Call</w:t>
      </w:r>
      <w:proofErr w:type="spellEnd"/>
      <w:r w:rsidRPr="007E3B93">
        <w:rPr>
          <w:sz w:val="24"/>
          <w:szCs w:val="24"/>
        </w:rPr>
        <w:t xml:space="preserve"> 2023</w:t>
      </w:r>
    </w:p>
    <w:p w14:paraId="3B94A20B" w14:textId="77777777" w:rsidR="00012ADA" w:rsidRPr="007E3B93" w:rsidRDefault="00012ADA" w:rsidP="00012ADA">
      <w:pPr>
        <w:numPr>
          <w:ilvl w:val="0"/>
          <w:numId w:val="1"/>
        </w:numPr>
        <w:rPr>
          <w:sz w:val="24"/>
          <w:szCs w:val="24"/>
        </w:rPr>
      </w:pPr>
      <w:hyperlink r:id="rId8" w:history="1">
        <w:r w:rsidRPr="007E3B93">
          <w:rPr>
            <w:rStyle w:val="-"/>
            <w:sz w:val="24"/>
            <w:szCs w:val="24"/>
          </w:rPr>
          <w:t>Αίτηση Καθηγητή-Προσωπικού</w:t>
        </w:r>
      </w:hyperlink>
      <w:r w:rsidRPr="007E3B93">
        <w:rPr>
          <w:sz w:val="24"/>
          <w:szCs w:val="24"/>
        </w:rPr>
        <w:t> </w:t>
      </w:r>
      <w:proofErr w:type="spellStart"/>
      <w:r w:rsidRPr="007E3B93">
        <w:rPr>
          <w:sz w:val="24"/>
          <w:szCs w:val="24"/>
        </w:rPr>
        <w:t>Call</w:t>
      </w:r>
      <w:proofErr w:type="spellEnd"/>
      <w:r w:rsidRPr="007E3B93">
        <w:rPr>
          <w:sz w:val="24"/>
          <w:szCs w:val="24"/>
        </w:rPr>
        <w:t xml:space="preserve"> 2023</w:t>
      </w:r>
    </w:p>
    <w:p w14:paraId="501948AD" w14:textId="77777777" w:rsidR="00012ADA" w:rsidRPr="007E3B93" w:rsidRDefault="00012ADA" w:rsidP="00012ADA">
      <w:pPr>
        <w:numPr>
          <w:ilvl w:val="0"/>
          <w:numId w:val="1"/>
        </w:numPr>
        <w:rPr>
          <w:sz w:val="24"/>
          <w:szCs w:val="24"/>
        </w:rPr>
      </w:pPr>
      <w:hyperlink r:id="rId9" w:tooltip="Initiates file download" w:history="1">
        <w:r w:rsidRPr="007E3B93">
          <w:rPr>
            <w:rStyle w:val="-"/>
            <w:sz w:val="24"/>
            <w:szCs w:val="24"/>
          </w:rPr>
          <w:t>ΦΕΚ Ν4452/2017 (άρθρο 13)</w:t>
        </w:r>
      </w:hyperlink>
    </w:p>
    <w:p w14:paraId="7505F607" w14:textId="77777777" w:rsidR="00012ADA" w:rsidRPr="007E3B93" w:rsidRDefault="00012ADA" w:rsidP="00012ADA">
      <w:pPr>
        <w:numPr>
          <w:ilvl w:val="0"/>
          <w:numId w:val="1"/>
        </w:numPr>
        <w:rPr>
          <w:sz w:val="24"/>
          <w:szCs w:val="24"/>
        </w:rPr>
      </w:pPr>
      <w:hyperlink r:id="rId10" w:history="1">
        <w:r w:rsidRPr="007E3B93">
          <w:rPr>
            <w:rStyle w:val="-"/>
            <w:sz w:val="24"/>
            <w:szCs w:val="24"/>
          </w:rPr>
          <w:t>ΦΕΚ 2022/ ορισμοί</w:t>
        </w:r>
      </w:hyperlink>
    </w:p>
    <w:p w14:paraId="00BC5AF1" w14:textId="77777777" w:rsidR="00012ADA" w:rsidRPr="007E3B93" w:rsidRDefault="00012ADA" w:rsidP="00012ADA">
      <w:pPr>
        <w:numPr>
          <w:ilvl w:val="0"/>
          <w:numId w:val="1"/>
        </w:numPr>
        <w:rPr>
          <w:sz w:val="24"/>
          <w:szCs w:val="24"/>
        </w:rPr>
      </w:pPr>
      <w:hyperlink r:id="rId11" w:tooltip="Initiates file download" w:history="1">
        <w:r w:rsidRPr="007E3B93">
          <w:rPr>
            <w:rStyle w:val="-"/>
            <w:sz w:val="24"/>
            <w:szCs w:val="24"/>
          </w:rPr>
          <w:t>Οδηγίες της Ευρωπαϊκής Επιτροπής </w:t>
        </w:r>
      </w:hyperlink>
      <w:r w:rsidRPr="007E3B93">
        <w:rPr>
          <w:sz w:val="24"/>
          <w:szCs w:val="24"/>
        </w:rPr>
        <w:t xml:space="preserve">που αφορούν την ενημέρωση ατόμων με αναπηρίες και τις ευκαιρίες που τους προσφέρονται μέσα από το πρόγραμμα </w:t>
      </w:r>
      <w:proofErr w:type="spellStart"/>
      <w:r w:rsidRPr="007E3B93">
        <w:rPr>
          <w:sz w:val="24"/>
          <w:szCs w:val="24"/>
        </w:rPr>
        <w:t>Erasmus</w:t>
      </w:r>
      <w:proofErr w:type="spellEnd"/>
      <w:r w:rsidRPr="007E3B93">
        <w:rPr>
          <w:sz w:val="24"/>
          <w:szCs w:val="24"/>
        </w:rPr>
        <w:t>+</w:t>
      </w:r>
      <w:r>
        <w:rPr>
          <w:sz w:val="24"/>
          <w:szCs w:val="24"/>
        </w:rPr>
        <w:t>.</w:t>
      </w:r>
    </w:p>
    <w:p w14:paraId="54F96E58" w14:textId="77777777" w:rsidR="00012ADA" w:rsidRPr="00E65FD7" w:rsidRDefault="00012ADA" w:rsidP="00012ADA">
      <w:pPr>
        <w:jc w:val="both"/>
        <w:rPr>
          <w:sz w:val="24"/>
          <w:szCs w:val="24"/>
        </w:rPr>
      </w:pPr>
    </w:p>
    <w:p w14:paraId="299F8925" w14:textId="77777777" w:rsidR="00200703" w:rsidRDefault="00200703"/>
    <w:sectPr w:rsidR="0020070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B22FC"/>
    <w:multiLevelType w:val="multilevel"/>
    <w:tmpl w:val="CD54B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8E3CDA"/>
    <w:multiLevelType w:val="hybridMultilevel"/>
    <w:tmpl w:val="A6AE01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340158461">
    <w:abstractNumId w:val="0"/>
  </w:num>
  <w:num w:numId="2" w16cid:durableId="693727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ADA"/>
    <w:rsid w:val="00012ADA"/>
    <w:rsid w:val="00105748"/>
    <w:rsid w:val="001127A6"/>
    <w:rsid w:val="00200703"/>
    <w:rsid w:val="002863E1"/>
    <w:rsid w:val="002D74EF"/>
    <w:rsid w:val="003C30EB"/>
    <w:rsid w:val="005A4E7F"/>
    <w:rsid w:val="00644960"/>
    <w:rsid w:val="00D05314"/>
    <w:rsid w:val="00D93091"/>
    <w:rsid w:val="00F039B7"/>
    <w:rsid w:val="00FD31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9A197"/>
  <w15:chartTrackingRefBased/>
  <w15:docId w15:val="{80E5EE47-BD62-4CBE-8A27-228574E8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ADA"/>
    <w:pPr>
      <w:spacing w:after="160" w:line="259" w:lineRule="auto"/>
    </w:pPr>
    <w:rPr>
      <w:rFonts w:asciiTheme="minorHAnsi" w:eastAsiaTheme="minorHAnsi" w:hAnsiTheme="minorHAnsi" w:cstheme="minorBidi"/>
      <w:sz w:val="22"/>
      <w:szCs w:val="22"/>
    </w:rPr>
  </w:style>
  <w:style w:type="paragraph" w:styleId="1">
    <w:name w:val="heading 1"/>
    <w:basedOn w:val="a"/>
    <w:next w:val="a"/>
    <w:link w:val="1Char"/>
    <w:qFormat/>
    <w:rsid w:val="00105748"/>
    <w:pPr>
      <w:keepNext/>
      <w:outlineLvl w:val="0"/>
    </w:pPr>
    <w:rPr>
      <w:b/>
      <w:color w:val="0000FF"/>
      <w:sz w:val="14"/>
      <w:szCs w:val="12"/>
      <w:lang w:eastAsia="el-GR"/>
    </w:rPr>
  </w:style>
  <w:style w:type="paragraph" w:styleId="2">
    <w:name w:val="heading 2"/>
    <w:basedOn w:val="a"/>
    <w:next w:val="a"/>
    <w:link w:val="2Char"/>
    <w:qFormat/>
    <w:rsid w:val="00105748"/>
    <w:pPr>
      <w:keepNext/>
      <w:jc w:val="center"/>
      <w:outlineLvl w:val="1"/>
    </w:pPr>
    <w:rPr>
      <w:b/>
      <w:bCs/>
    </w:rPr>
  </w:style>
  <w:style w:type="paragraph" w:styleId="3">
    <w:name w:val="heading 3"/>
    <w:basedOn w:val="a"/>
    <w:next w:val="a"/>
    <w:link w:val="3Char"/>
    <w:qFormat/>
    <w:rsid w:val="00105748"/>
    <w:pPr>
      <w:keepNext/>
      <w:ind w:left="-567"/>
      <w:outlineLvl w:val="2"/>
    </w:pPr>
    <w:rPr>
      <w:b/>
    </w:rPr>
  </w:style>
  <w:style w:type="paragraph" w:styleId="4">
    <w:name w:val="heading 4"/>
    <w:basedOn w:val="a"/>
    <w:next w:val="a"/>
    <w:link w:val="4Char"/>
    <w:qFormat/>
    <w:rsid w:val="00105748"/>
    <w:pPr>
      <w:keepNext/>
      <w:jc w:val="both"/>
      <w:outlineLvl w:val="3"/>
    </w:pPr>
    <w:rPr>
      <w:b/>
      <w:bCs/>
    </w:rPr>
  </w:style>
  <w:style w:type="paragraph" w:styleId="5">
    <w:name w:val="heading 5"/>
    <w:basedOn w:val="a"/>
    <w:next w:val="a"/>
    <w:link w:val="5Char"/>
    <w:qFormat/>
    <w:rsid w:val="00105748"/>
    <w:pPr>
      <w:keepNext/>
      <w:ind w:left="567" w:hanging="567"/>
      <w:jc w:val="both"/>
      <w:outlineLvl w:val="4"/>
    </w:pPr>
    <w:rPr>
      <w:b/>
      <w:bCs/>
    </w:rPr>
  </w:style>
  <w:style w:type="paragraph" w:styleId="6">
    <w:name w:val="heading 6"/>
    <w:basedOn w:val="a"/>
    <w:next w:val="a"/>
    <w:link w:val="6Char"/>
    <w:uiPriority w:val="9"/>
    <w:semiHidden/>
    <w:unhideWhenUsed/>
    <w:qFormat/>
    <w:rsid w:val="00012AD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12ADA"/>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12ADA"/>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12AD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05748"/>
    <w:rPr>
      <w:b/>
      <w:color w:val="0000FF"/>
      <w:kern w:val="0"/>
      <w:sz w:val="14"/>
      <w:szCs w:val="12"/>
      <w:lang w:eastAsia="el-GR"/>
      <w14:ligatures w14:val="none"/>
    </w:rPr>
  </w:style>
  <w:style w:type="character" w:customStyle="1" w:styleId="2Char">
    <w:name w:val="Επικεφαλίδα 2 Char"/>
    <w:basedOn w:val="a0"/>
    <w:link w:val="2"/>
    <w:rsid w:val="00105748"/>
    <w:rPr>
      <w:b/>
      <w:bCs/>
      <w:kern w:val="0"/>
      <w:sz w:val="24"/>
      <w:szCs w:val="24"/>
      <w14:ligatures w14:val="none"/>
    </w:rPr>
  </w:style>
  <w:style w:type="character" w:customStyle="1" w:styleId="3Char">
    <w:name w:val="Επικεφαλίδα 3 Char"/>
    <w:basedOn w:val="a0"/>
    <w:link w:val="3"/>
    <w:rsid w:val="00105748"/>
    <w:rPr>
      <w:b/>
      <w:kern w:val="0"/>
      <w:sz w:val="22"/>
      <w:szCs w:val="24"/>
      <w:lang w:val="en-GB"/>
      <w14:ligatures w14:val="none"/>
    </w:rPr>
  </w:style>
  <w:style w:type="character" w:customStyle="1" w:styleId="4Char">
    <w:name w:val="Επικεφαλίδα 4 Char"/>
    <w:basedOn w:val="a0"/>
    <w:link w:val="4"/>
    <w:rsid w:val="00105748"/>
    <w:rPr>
      <w:b/>
      <w:bCs/>
      <w:kern w:val="0"/>
      <w:sz w:val="24"/>
      <w:szCs w:val="24"/>
      <w14:ligatures w14:val="none"/>
    </w:rPr>
  </w:style>
  <w:style w:type="character" w:customStyle="1" w:styleId="5Char">
    <w:name w:val="Επικεφαλίδα 5 Char"/>
    <w:basedOn w:val="a0"/>
    <w:link w:val="5"/>
    <w:rsid w:val="00105748"/>
    <w:rPr>
      <w:b/>
      <w:bCs/>
      <w:kern w:val="0"/>
      <w:sz w:val="24"/>
      <w:szCs w:val="24"/>
      <w14:ligatures w14:val="none"/>
    </w:rPr>
  </w:style>
  <w:style w:type="paragraph" w:styleId="a3">
    <w:name w:val="Title"/>
    <w:basedOn w:val="a"/>
    <w:link w:val="Char"/>
    <w:qFormat/>
    <w:rsid w:val="00105748"/>
    <w:pPr>
      <w:tabs>
        <w:tab w:val="left" w:pos="-1440"/>
        <w:tab w:val="left" w:pos="-720"/>
        <w:tab w:val="left" w:pos="828"/>
        <w:tab w:val="left" w:pos="1044"/>
        <w:tab w:val="left" w:pos="1260"/>
        <w:tab w:val="left" w:pos="1476"/>
        <w:tab w:val="left" w:pos="1692"/>
        <w:tab w:val="left" w:pos="2160"/>
      </w:tabs>
      <w:jc w:val="center"/>
    </w:pPr>
    <w:rPr>
      <w:b/>
      <w:snapToGrid w:val="0"/>
      <w:szCs w:val="20"/>
      <w:lang w:val="fr-FR" w:eastAsia="en-GB"/>
    </w:rPr>
  </w:style>
  <w:style w:type="character" w:customStyle="1" w:styleId="Char">
    <w:name w:val="Τίτλος Char"/>
    <w:basedOn w:val="a0"/>
    <w:link w:val="a3"/>
    <w:rsid w:val="00105748"/>
    <w:rPr>
      <w:b/>
      <w:snapToGrid w:val="0"/>
      <w:kern w:val="0"/>
      <w:sz w:val="22"/>
      <w:lang w:val="fr-FR" w:eastAsia="en-GB"/>
      <w14:ligatures w14:val="none"/>
    </w:rPr>
  </w:style>
  <w:style w:type="paragraph" w:styleId="a4">
    <w:name w:val="Subtitle"/>
    <w:basedOn w:val="a"/>
    <w:link w:val="Char0"/>
    <w:qFormat/>
    <w:rsid w:val="00105748"/>
    <w:pPr>
      <w:tabs>
        <w:tab w:val="left" w:pos="-1440"/>
        <w:tab w:val="left" w:pos="-720"/>
        <w:tab w:val="left" w:pos="828"/>
        <w:tab w:val="left" w:pos="1044"/>
        <w:tab w:val="left" w:pos="1260"/>
        <w:tab w:val="left" w:pos="1476"/>
        <w:tab w:val="left" w:pos="1692"/>
        <w:tab w:val="left" w:pos="2160"/>
      </w:tabs>
      <w:jc w:val="center"/>
    </w:pPr>
    <w:rPr>
      <w:b/>
      <w:snapToGrid w:val="0"/>
      <w:szCs w:val="20"/>
      <w:lang w:val="fr-FR" w:eastAsia="en-GB"/>
    </w:rPr>
  </w:style>
  <w:style w:type="character" w:customStyle="1" w:styleId="Char0">
    <w:name w:val="Υπότιτλος Char"/>
    <w:basedOn w:val="a0"/>
    <w:link w:val="a4"/>
    <w:rsid w:val="00105748"/>
    <w:rPr>
      <w:b/>
      <w:snapToGrid w:val="0"/>
      <w:kern w:val="0"/>
      <w:sz w:val="22"/>
      <w:lang w:val="fr-FR" w:eastAsia="en-GB"/>
      <w14:ligatures w14:val="none"/>
    </w:rPr>
  </w:style>
  <w:style w:type="paragraph" w:styleId="a5">
    <w:name w:val="List Paragraph"/>
    <w:basedOn w:val="a"/>
    <w:uiPriority w:val="34"/>
    <w:qFormat/>
    <w:rsid w:val="00105748"/>
    <w:pPr>
      <w:ind w:left="720"/>
      <w:contextualSpacing/>
    </w:pPr>
  </w:style>
  <w:style w:type="character" w:customStyle="1" w:styleId="6Char">
    <w:name w:val="Επικεφαλίδα 6 Char"/>
    <w:basedOn w:val="a0"/>
    <w:link w:val="6"/>
    <w:uiPriority w:val="9"/>
    <w:semiHidden/>
    <w:rsid w:val="00012ADA"/>
    <w:rPr>
      <w:rFonts w:asciiTheme="minorHAnsi" w:eastAsiaTheme="majorEastAsia" w:hAnsiTheme="minorHAnsi" w:cstheme="majorBidi"/>
      <w:i/>
      <w:iCs/>
      <w:color w:val="595959" w:themeColor="text1" w:themeTint="A6"/>
      <w:kern w:val="0"/>
      <w:sz w:val="24"/>
      <w:szCs w:val="24"/>
      <w:lang w:val="en-GB"/>
      <w14:ligatures w14:val="none"/>
    </w:rPr>
  </w:style>
  <w:style w:type="character" w:customStyle="1" w:styleId="7Char">
    <w:name w:val="Επικεφαλίδα 7 Char"/>
    <w:basedOn w:val="a0"/>
    <w:link w:val="7"/>
    <w:uiPriority w:val="9"/>
    <w:semiHidden/>
    <w:rsid w:val="00012ADA"/>
    <w:rPr>
      <w:rFonts w:asciiTheme="minorHAnsi" w:eastAsiaTheme="majorEastAsia" w:hAnsiTheme="minorHAnsi" w:cstheme="majorBidi"/>
      <w:color w:val="595959" w:themeColor="text1" w:themeTint="A6"/>
      <w:kern w:val="0"/>
      <w:sz w:val="24"/>
      <w:szCs w:val="24"/>
      <w:lang w:val="en-GB"/>
      <w14:ligatures w14:val="none"/>
    </w:rPr>
  </w:style>
  <w:style w:type="character" w:customStyle="1" w:styleId="8Char">
    <w:name w:val="Επικεφαλίδα 8 Char"/>
    <w:basedOn w:val="a0"/>
    <w:link w:val="8"/>
    <w:uiPriority w:val="9"/>
    <w:semiHidden/>
    <w:rsid w:val="00012ADA"/>
    <w:rPr>
      <w:rFonts w:asciiTheme="minorHAnsi" w:eastAsiaTheme="majorEastAsia" w:hAnsiTheme="minorHAnsi" w:cstheme="majorBidi"/>
      <w:i/>
      <w:iCs/>
      <w:color w:val="272727" w:themeColor="text1" w:themeTint="D8"/>
      <w:kern w:val="0"/>
      <w:sz w:val="24"/>
      <w:szCs w:val="24"/>
      <w:lang w:val="en-GB"/>
      <w14:ligatures w14:val="none"/>
    </w:rPr>
  </w:style>
  <w:style w:type="character" w:customStyle="1" w:styleId="9Char">
    <w:name w:val="Επικεφαλίδα 9 Char"/>
    <w:basedOn w:val="a0"/>
    <w:link w:val="9"/>
    <w:uiPriority w:val="9"/>
    <w:semiHidden/>
    <w:rsid w:val="00012ADA"/>
    <w:rPr>
      <w:rFonts w:asciiTheme="minorHAnsi" w:eastAsiaTheme="majorEastAsia" w:hAnsiTheme="minorHAnsi" w:cstheme="majorBidi"/>
      <w:color w:val="272727" w:themeColor="text1" w:themeTint="D8"/>
      <w:kern w:val="0"/>
      <w:sz w:val="24"/>
      <w:szCs w:val="24"/>
      <w:lang w:val="en-GB"/>
      <w14:ligatures w14:val="none"/>
    </w:rPr>
  </w:style>
  <w:style w:type="paragraph" w:styleId="a6">
    <w:name w:val="Quote"/>
    <w:basedOn w:val="a"/>
    <w:next w:val="a"/>
    <w:link w:val="Char1"/>
    <w:uiPriority w:val="29"/>
    <w:qFormat/>
    <w:rsid w:val="00012ADA"/>
    <w:pPr>
      <w:spacing w:before="160"/>
      <w:jc w:val="center"/>
    </w:pPr>
    <w:rPr>
      <w:i/>
      <w:iCs/>
      <w:color w:val="404040" w:themeColor="text1" w:themeTint="BF"/>
    </w:rPr>
  </w:style>
  <w:style w:type="character" w:customStyle="1" w:styleId="Char1">
    <w:name w:val="Απόσπασμα Char"/>
    <w:basedOn w:val="a0"/>
    <w:link w:val="a6"/>
    <w:uiPriority w:val="29"/>
    <w:rsid w:val="00012ADA"/>
    <w:rPr>
      <w:i/>
      <w:iCs/>
      <w:color w:val="404040" w:themeColor="text1" w:themeTint="BF"/>
      <w:kern w:val="0"/>
      <w:sz w:val="24"/>
      <w:szCs w:val="24"/>
      <w:lang w:val="en-GB"/>
      <w14:ligatures w14:val="none"/>
    </w:rPr>
  </w:style>
  <w:style w:type="character" w:styleId="a7">
    <w:name w:val="Intense Emphasis"/>
    <w:basedOn w:val="a0"/>
    <w:uiPriority w:val="21"/>
    <w:qFormat/>
    <w:rsid w:val="00012ADA"/>
    <w:rPr>
      <w:i/>
      <w:iCs/>
      <w:color w:val="365F91" w:themeColor="accent1" w:themeShade="BF"/>
    </w:rPr>
  </w:style>
  <w:style w:type="paragraph" w:styleId="a8">
    <w:name w:val="Intense Quote"/>
    <w:basedOn w:val="a"/>
    <w:next w:val="a"/>
    <w:link w:val="Char2"/>
    <w:uiPriority w:val="30"/>
    <w:qFormat/>
    <w:rsid w:val="00012AD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2">
    <w:name w:val="Έντονο απόσπ. Char"/>
    <w:basedOn w:val="a0"/>
    <w:link w:val="a8"/>
    <w:uiPriority w:val="30"/>
    <w:rsid w:val="00012ADA"/>
    <w:rPr>
      <w:i/>
      <w:iCs/>
      <w:color w:val="365F91" w:themeColor="accent1" w:themeShade="BF"/>
      <w:kern w:val="0"/>
      <w:sz w:val="24"/>
      <w:szCs w:val="24"/>
      <w:lang w:val="en-GB"/>
      <w14:ligatures w14:val="none"/>
    </w:rPr>
  </w:style>
  <w:style w:type="character" w:styleId="a9">
    <w:name w:val="Intense Reference"/>
    <w:basedOn w:val="a0"/>
    <w:uiPriority w:val="32"/>
    <w:qFormat/>
    <w:rsid w:val="00012ADA"/>
    <w:rPr>
      <w:b/>
      <w:bCs/>
      <w:smallCaps/>
      <w:color w:val="365F91" w:themeColor="accent1" w:themeShade="BF"/>
      <w:spacing w:val="5"/>
    </w:rPr>
  </w:style>
  <w:style w:type="character" w:styleId="-">
    <w:name w:val="Hyperlink"/>
    <w:basedOn w:val="a0"/>
    <w:uiPriority w:val="99"/>
    <w:unhideWhenUsed/>
    <w:rsid w:val="00012A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c.gr/fileadmin/users_data/erasmus/%CE%91%CE%9C%CE%95%CE%91/%CE%91%CE%AF%CF%84%CE%B7%CF%83%CE%B7_%CE%A0%CF%81%CE%BF%CF%83%CF%89%CF%80%CE%B9%CE%BA%CE%BF%CF%8D_%CE%91%CE%BC%CE%95%CE%91_Call_2023.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uc.gr/fileadmin/users_data/erasmus/%CE%91%CE%9C%CE%95%CE%91/%CE%91%CE%AF%CF%84%CE%B7%CF%83%CE%B7_%CE%A6%CE%BF%CE%B9%CF%84%CE%B7%CF%84%CE%AE_%CE%BC%CE%B5_%CE%9B%CE%B9%CE%B3%CF%8C%CF%84%CE%B5%CF%81%CE%B5%CF%82_%CE%95%CF%85%CE%BA%CE%B1%CE%B9%CF%81%CE%AF%CE%B5%CF%82_Call_2023.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uc.gr/fileadmin/users_data/erasmus/%CE%91%CE%9C%CE%95%CE%91/AMEA_INFO_INSTRUCTIONS.docx" TargetMode="External"/><Relationship Id="rId11" Type="http://schemas.openxmlformats.org/officeDocument/2006/relationships/hyperlink" Target="https://www.tuc.gr/fileadmin/users_data/erasmus/_uploads/erasmus-plus-recommendations-higher-education_en.pdf" TargetMode="External"/><Relationship Id="rId5" Type="http://schemas.openxmlformats.org/officeDocument/2006/relationships/image" Target="media/image1.png"/><Relationship Id="rId10" Type="http://schemas.openxmlformats.org/officeDocument/2006/relationships/hyperlink" Target="https://www.tuc.gr/fileadmin/users_data/erasmus/%CE%91%CE%9C%CE%95%CE%91/fek-2022-tefxos_b-06069-downloaded_-29_11_2022.pdf" TargetMode="External"/><Relationship Id="rId4" Type="http://schemas.openxmlformats.org/officeDocument/2006/relationships/webSettings" Target="webSettings.xml"/><Relationship Id="rId9" Type="http://schemas.openxmlformats.org/officeDocument/2006/relationships/hyperlink" Target="https://www.tuc.gr/fileadmin/users_data/erasmus/_uploads/FEK_N4452_17_ygeionom_perith_foit_anap.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2490</Words>
  <Characters>13451</Characters>
  <Application>Microsoft Office Word</Application>
  <DocSecurity>0</DocSecurity>
  <Lines>112</Lines>
  <Paragraphs>31</Paragraphs>
  <ScaleCrop>false</ScaleCrop>
  <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 Kontogianni</dc:creator>
  <cp:keywords/>
  <dc:description/>
  <cp:lastModifiedBy>Nelli Kontogianni</cp:lastModifiedBy>
  <cp:revision>6</cp:revision>
  <dcterms:created xsi:type="dcterms:W3CDTF">2025-01-27T12:14:00Z</dcterms:created>
  <dcterms:modified xsi:type="dcterms:W3CDTF">2025-02-09T18:09:00Z</dcterms:modified>
</cp:coreProperties>
</file>