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F6EA" w14:textId="77777777" w:rsidR="00E90627" w:rsidRDefault="00000000">
      <w:pPr>
        <w:jc w:val="center"/>
        <w:rPr>
          <w:color w:val="000000"/>
        </w:rPr>
      </w:pPr>
      <w:r>
        <w:rPr>
          <w:noProof/>
          <w:color w:val="000000"/>
        </w:rPr>
        <w:drawing>
          <wp:inline distT="0" distB="0" distL="0" distR="0" wp14:anchorId="0703CF32" wp14:editId="3830641E">
            <wp:extent cx="1196340" cy="1196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96340" cy="1196340"/>
                    </a:xfrm>
                    <a:prstGeom prst="rect">
                      <a:avLst/>
                    </a:prstGeom>
                    <a:ln/>
                  </pic:spPr>
                </pic:pic>
              </a:graphicData>
            </a:graphic>
          </wp:inline>
        </w:drawing>
      </w:r>
    </w:p>
    <w:p w14:paraId="460D5390" w14:textId="77777777" w:rsidR="00E90627" w:rsidRDefault="00000000">
      <w:pPr>
        <w:jc w:val="center"/>
        <w:rPr>
          <w:b/>
          <w:color w:val="000000"/>
          <w:sz w:val="28"/>
          <w:szCs w:val="28"/>
        </w:rPr>
      </w:pPr>
      <w:r>
        <w:rPr>
          <w:b/>
          <w:color w:val="000000"/>
          <w:sz w:val="28"/>
          <w:szCs w:val="28"/>
        </w:rPr>
        <w:t>ΑΝΑΚΟΙΝΩΣΗ – ΠΡΟΣΚΛΗΣΗ ΕΚΔΗΛΩΣΗΣ ΕΝΔΙΑΦΕΡΟΝΤΟΣ</w:t>
      </w:r>
    </w:p>
    <w:p w14:paraId="084B8C04" w14:textId="77777777" w:rsidR="00E90627" w:rsidRDefault="00E90627">
      <w:pPr>
        <w:spacing w:after="0" w:line="360" w:lineRule="auto"/>
        <w:jc w:val="both"/>
        <w:rPr>
          <w:color w:val="000000"/>
        </w:rPr>
      </w:pPr>
    </w:p>
    <w:p w14:paraId="55471A9E" w14:textId="5FECC9AF" w:rsidR="00E90627" w:rsidRDefault="00000000">
      <w:pPr>
        <w:spacing w:after="0" w:line="360" w:lineRule="auto"/>
        <w:jc w:val="both"/>
        <w:rPr>
          <w:color w:val="000000"/>
        </w:rPr>
      </w:pPr>
      <w:r>
        <w:rPr>
          <w:color w:val="000000"/>
        </w:rPr>
        <w:t xml:space="preserve">Το Κ.Ε.ΔΙ.ΒΙ.Μ. του Δ.Π.Θ διοργανώνει Επιμορφωτικό Πρόγραμμα με τίτλο: </w:t>
      </w:r>
      <w:r>
        <w:rPr>
          <w:b/>
          <w:color w:val="000000"/>
        </w:rPr>
        <w:t xml:space="preserve">«Η Αρχαία Ελληνική Λύρα στην Εκπαίδευση» </w:t>
      </w:r>
      <w:r>
        <w:rPr>
          <w:color w:val="000000"/>
        </w:rPr>
        <w:t>από 01/11/24 έως 31/07/2</w:t>
      </w:r>
      <w:r w:rsidR="000307F8" w:rsidRPr="000307F8">
        <w:rPr>
          <w:color w:val="000000"/>
        </w:rPr>
        <w:t>5</w:t>
      </w:r>
      <w:r>
        <w:rPr>
          <w:color w:val="000000"/>
        </w:rPr>
        <w:t xml:space="preserve"> με </w:t>
      </w:r>
      <w:proofErr w:type="spellStart"/>
      <w:r>
        <w:rPr>
          <w:color w:val="000000"/>
        </w:rPr>
        <w:t>Eπιστημονική</w:t>
      </w:r>
      <w:proofErr w:type="spellEnd"/>
      <w:r>
        <w:rPr>
          <w:color w:val="000000"/>
        </w:rPr>
        <w:t xml:space="preserve"> </w:t>
      </w:r>
      <w:r w:rsidR="00E938C0">
        <w:rPr>
          <w:color w:val="000000"/>
        </w:rPr>
        <w:t xml:space="preserve">και Ακαδημαϊκή </w:t>
      </w:r>
      <w:proofErr w:type="spellStart"/>
      <w:r>
        <w:rPr>
          <w:color w:val="000000"/>
        </w:rPr>
        <w:t>Yπεύθυνη</w:t>
      </w:r>
      <w:proofErr w:type="spellEnd"/>
      <w:r>
        <w:rPr>
          <w:color w:val="000000"/>
        </w:rPr>
        <w:t xml:space="preserve"> την Ευαγγελία Κοψαλίδου, Ε.Ε.Π. Σχολής Επιστημών Αγωγής Δ.Π.Θ.</w:t>
      </w:r>
    </w:p>
    <w:p w14:paraId="23D4FCD6" w14:textId="77777777" w:rsidR="00E90627" w:rsidRDefault="00E90627">
      <w:pPr>
        <w:spacing w:after="0" w:line="360" w:lineRule="auto"/>
        <w:jc w:val="both"/>
        <w:rPr>
          <w:b/>
          <w:color w:val="000000"/>
        </w:rPr>
      </w:pPr>
    </w:p>
    <w:p w14:paraId="3CF464A0" w14:textId="77777777" w:rsidR="00E90627" w:rsidRDefault="00000000">
      <w:pPr>
        <w:spacing w:after="0" w:line="360" w:lineRule="auto"/>
        <w:jc w:val="both"/>
        <w:rPr>
          <w:color w:val="000000"/>
        </w:rPr>
      </w:pPr>
      <w:r>
        <w:rPr>
          <w:b/>
          <w:color w:val="000000"/>
        </w:rPr>
        <w:t>Το Πρόγραμμα</w:t>
      </w:r>
      <w:r>
        <w:rPr>
          <w:color w:val="000000"/>
        </w:rPr>
        <w:t xml:space="preserve"> </w:t>
      </w:r>
      <w:r>
        <w:rPr>
          <w:b/>
          <w:color w:val="000000"/>
        </w:rPr>
        <w:t xml:space="preserve">απευθύνεται </w:t>
      </w:r>
      <w:r>
        <w:rPr>
          <w:color w:val="000000"/>
        </w:rPr>
        <w:t xml:space="preserve">σε </w:t>
      </w:r>
      <w:r>
        <w:t>μουσικούς, δασκάλους, νηπιαγωγούς, μονωδούς, συνθέτες, χορευτές, φοιτητές τμημάτων μουσικών σπουδών, παιδαγωγικών, προσχολικής ηλικίας, φιλολογίας, φιλοσοφίας, ιστορίας, φυσικής αγωγής και αθλητισμού, καλών τεχνών ή οποιουδήποτε άλλου τμήματος.</w:t>
      </w:r>
    </w:p>
    <w:p w14:paraId="06C52186" w14:textId="77777777" w:rsidR="00E90627" w:rsidRDefault="00E90627">
      <w:pPr>
        <w:spacing w:after="0" w:line="360" w:lineRule="auto"/>
        <w:jc w:val="both"/>
        <w:rPr>
          <w:color w:val="000000"/>
        </w:rPr>
      </w:pPr>
    </w:p>
    <w:p w14:paraId="53A3CB86" w14:textId="77777777" w:rsidR="00E90627" w:rsidRDefault="00000000">
      <w:pPr>
        <w:spacing w:after="0" w:line="360" w:lineRule="auto"/>
        <w:jc w:val="both"/>
        <w:rPr>
          <w:b/>
          <w:color w:val="000000"/>
        </w:rPr>
      </w:pPr>
      <w:r>
        <w:rPr>
          <w:b/>
          <w:color w:val="000000"/>
        </w:rPr>
        <w:t>Πιστοποιούμενα προσόντα</w:t>
      </w:r>
    </w:p>
    <w:p w14:paraId="4DC3B636" w14:textId="77777777" w:rsidR="00E90627" w:rsidRDefault="00000000">
      <w:pPr>
        <w:spacing w:after="0" w:line="360" w:lineRule="auto"/>
        <w:jc w:val="both"/>
        <w:rPr>
          <w:color w:val="000000"/>
        </w:rPr>
      </w:pPr>
      <w:r>
        <w:rPr>
          <w:color w:val="000000"/>
        </w:rPr>
        <w:t xml:space="preserve">Εφόσον υπάρξει επιτυχής παρακολούθηση και αξιολόγηση, το πρόγραμμα οδηγεί στην απόκτηση Πιστοποιητικού Εξειδικευμένης επιμόρφωσης, 750 ωρών (300 διδασκαλίας και 450 φόρτου εργασίας), 25 ECTS. </w:t>
      </w:r>
    </w:p>
    <w:p w14:paraId="683209FC" w14:textId="77777777" w:rsidR="00E90627" w:rsidRDefault="00E90627">
      <w:pPr>
        <w:spacing w:after="0" w:line="360" w:lineRule="auto"/>
        <w:jc w:val="both"/>
        <w:rPr>
          <w:b/>
          <w:color w:val="000000"/>
        </w:rPr>
      </w:pPr>
    </w:p>
    <w:p w14:paraId="62B5F69D" w14:textId="77777777" w:rsidR="00E90627" w:rsidRDefault="00000000">
      <w:pPr>
        <w:spacing w:after="0" w:line="360" w:lineRule="auto"/>
        <w:jc w:val="both"/>
        <w:rPr>
          <w:color w:val="000000"/>
        </w:rPr>
      </w:pPr>
      <w:r>
        <w:rPr>
          <w:b/>
          <w:color w:val="000000"/>
        </w:rPr>
        <w:t>Σκοπός του προγράμματος</w:t>
      </w:r>
      <w:r>
        <w:rPr>
          <w:color w:val="000000"/>
        </w:rPr>
        <w:t xml:space="preserve"> </w:t>
      </w:r>
    </w:p>
    <w:p w14:paraId="79C2DEB7" w14:textId="6A34D850" w:rsidR="00E90627" w:rsidRDefault="00000000">
      <w:pPr>
        <w:spacing w:after="0" w:line="360" w:lineRule="auto"/>
        <w:jc w:val="both"/>
      </w:pPr>
      <w:r>
        <w:rPr>
          <w:color w:val="000000"/>
        </w:rPr>
        <w:t xml:space="preserve">Σκοπός του προγράμματος είναι </w:t>
      </w:r>
      <w:r>
        <w:t>η γνωριμία με την αρχαία ελληνική λύρα, η εισαγωγή στην εκμάθησή της και η κατανόηση του ρόλου της στην εκπαίδευση. Οι εκπαιδευόμενοι θα αποκτήσουν τεχνικές γνώσεις εκτέλεσης της αρχαίας ελληνικής λύρας μέσω της πρώτης ολοκληρωμένης μεθόδου εκμάθησης της, γνώσεις που αφορούν στην μουσική εκπαίδευση στην αρχαία Ελλάδα αλλά και στην χρήση της αρχαίας ελληνικής λύρας ανά τους αιώνες με βαρύτητα σε αυτά των δύο τελευταίων, γνώσεις φωνητικής ερμηνείας αρχαίων μουσικών αποσπασμάτων και σύνδεσης του λόγου με την μουσική, γνώσεις συνοδείας κειμένων, μύθων, ποιημάτων</w:t>
      </w:r>
      <w:r w:rsidR="00786720" w:rsidRPr="00786720">
        <w:t xml:space="preserve">, </w:t>
      </w:r>
      <w:r w:rsidR="00786720">
        <w:t>ύμνων, τραγουδιών</w:t>
      </w:r>
      <w:r>
        <w:t xml:space="preserve"> της αρχαίας Ελλάδας αλλά και σύγχρονων. Τέλος, γνώσεις που αφορούν στην φιλοσοφία και μουσική, στη συμβολή των μαθηματικών στη μουσική καθώς και στην επίδραση της αρχαίας ελληνικής μουσικής σε έργα σύγχρονων Ελλήνων συνθετών και ιδιαίτερα σε αυτό του Μίκη Θεοδωράκη.</w:t>
      </w:r>
    </w:p>
    <w:p w14:paraId="43E71215" w14:textId="77777777" w:rsidR="00E90627" w:rsidRDefault="00E90627">
      <w:pPr>
        <w:spacing w:after="0" w:line="360" w:lineRule="auto"/>
        <w:jc w:val="both"/>
      </w:pPr>
    </w:p>
    <w:p w14:paraId="12AD965C" w14:textId="77777777" w:rsidR="00E90627" w:rsidRDefault="00000000">
      <w:pPr>
        <w:widowControl w:val="0"/>
        <w:pBdr>
          <w:top w:val="nil"/>
          <w:left w:val="nil"/>
          <w:bottom w:val="nil"/>
          <w:right w:val="nil"/>
          <w:between w:val="nil"/>
        </w:pBdr>
        <w:spacing w:after="0" w:line="360" w:lineRule="auto"/>
        <w:jc w:val="both"/>
        <w:rPr>
          <w:b/>
          <w:color w:val="000000"/>
        </w:rPr>
      </w:pPr>
      <w:r>
        <w:rPr>
          <w:b/>
          <w:color w:val="000000"/>
        </w:rPr>
        <w:lastRenderedPageBreak/>
        <w:t>Αναγκαιότητα του προγράμματος – καινοτομία προγράμματος</w:t>
      </w:r>
    </w:p>
    <w:p w14:paraId="286DFC06" w14:textId="77777777" w:rsidR="00E90627" w:rsidRDefault="00000000">
      <w:pPr>
        <w:spacing w:after="0" w:line="360" w:lineRule="auto"/>
        <w:jc w:val="both"/>
        <w:rPr>
          <w:color w:val="000000"/>
        </w:rPr>
      </w:pPr>
      <w:r>
        <w:t xml:space="preserve">Η συστηματική αναβίωση της μουσικής της αρχαίας Ελλάδας τις τελευταίες δεκαετίες από ξένους αλλά και Έλληνες μελετητές και ερμηνευτές είναι δεδομένη. Η αρχαία ελληνική λύρα για πρώτη φορά αποκτά ολοκληρωμένη μέθοδο εκμάθησης (του Νίκου </w:t>
      </w:r>
      <w:proofErr w:type="spellStart"/>
      <w:r>
        <w:t>Ξανθούλη</w:t>
      </w:r>
      <w:proofErr w:type="spellEnd"/>
      <w:r>
        <w:t>) βασισμένη σε αρχαία πρότυπα αλλά και στις ερμηνευτικές δυνατότητες σύγχρονων εκτελεστών και συνθετών. Η μη ύπαρξη αντίστοιχου προγράμματος στην Ελλάδα αλλά και σε παγκόσμιο επίπεδο καθώς και η έλλειψη κατάλληλα εκπαιδευμένων ατόμων παρά τον αυξανόμενο αριθμό αυτών που ενδιαφέρονται για την εκμάθησή της καθιστά τούτο το πρόγραμμα αναγκαίο. Επιπρόσθετα, η επίσημη έναρξη αναβίωσής της σε μία σχολή επιστημών της αγωγής, ενισχύει τον παιδευτικό της ρόλο από την στιγμή που στην αρχαιότητα η μουσική ήταν άρρηκτα δεμένη με την εκπαίδευση των νέων και κάθε μορφωμένου πολίτη και η λύρα, το μέσον, για τούτη την εκπαίδευση. Η δημιουργία ενός προγράμματος σπουδών αρχαίας ελληνικής λύρας στη σύγχρονη εκπαίδευση για πρώτη φορά στην Ελλάδα και σε παγκόσμιο επίπεδο και η ενδεχόμενη αναγνώρισή του στο μέλλον από την πολιτεία θα αποκτήσει τους δεύτερους επίσημους γνώστες του οργάνου και το Δ.Π.Θ είναι το πρώτο ίδρυμα, αρωγός αυτής της γνώσης.</w:t>
      </w:r>
    </w:p>
    <w:p w14:paraId="1E6A394A" w14:textId="77777777" w:rsidR="00E90627" w:rsidRDefault="00E90627">
      <w:pPr>
        <w:widowControl w:val="0"/>
        <w:pBdr>
          <w:top w:val="nil"/>
          <w:left w:val="nil"/>
          <w:bottom w:val="nil"/>
          <w:right w:val="nil"/>
          <w:between w:val="nil"/>
        </w:pBdr>
        <w:spacing w:after="0" w:line="360" w:lineRule="auto"/>
        <w:jc w:val="both"/>
        <w:rPr>
          <w:color w:val="000000"/>
        </w:rPr>
      </w:pPr>
    </w:p>
    <w:p w14:paraId="6C248DD1" w14:textId="77777777" w:rsidR="00E90627" w:rsidRDefault="00000000">
      <w:pPr>
        <w:widowControl w:val="0"/>
        <w:pBdr>
          <w:top w:val="nil"/>
          <w:left w:val="nil"/>
          <w:bottom w:val="nil"/>
          <w:right w:val="nil"/>
          <w:between w:val="nil"/>
        </w:pBdr>
        <w:spacing w:after="0" w:line="360" w:lineRule="auto"/>
        <w:jc w:val="both"/>
        <w:rPr>
          <w:b/>
          <w:color w:val="000000"/>
        </w:rPr>
      </w:pPr>
      <w:r>
        <w:rPr>
          <w:b/>
          <w:color w:val="000000"/>
        </w:rPr>
        <w:t>Δομή του προγράμματος</w:t>
      </w:r>
    </w:p>
    <w:p w14:paraId="51618522"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Το πρόγραμμα αναπτύσσεται σε 15 Θεματικές ενότητες: </w:t>
      </w:r>
    </w:p>
    <w:p w14:paraId="253D4D15"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1. Αρχαία ελληνική λύρα, Τεχνική-Εκτέλεση Ι </w:t>
      </w:r>
    </w:p>
    <w:p w14:paraId="3BC2EF67"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2. Αρχαία ελληνική λύρα, Τεχνική-Εκτέλεση ΙΙ </w:t>
      </w:r>
    </w:p>
    <w:p w14:paraId="406714EA"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3. Ο ρόλος της λύρας στην μουσική της αρχαιότητας και σε σύγχρονα </w:t>
      </w:r>
      <w:proofErr w:type="spellStart"/>
      <w:r>
        <w:rPr>
          <w:color w:val="000000"/>
        </w:rPr>
        <w:t>μουσικοπαιδαγωγικά</w:t>
      </w:r>
      <w:proofErr w:type="spellEnd"/>
      <w:r>
        <w:rPr>
          <w:color w:val="000000"/>
        </w:rPr>
        <w:t xml:space="preserve"> συστήματα </w:t>
      </w:r>
    </w:p>
    <w:p w14:paraId="4D9A2E52"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4. Θεωρία και Φιλοσοφία της Αρχαίας Ελληνικής Μουσικής </w:t>
      </w:r>
    </w:p>
    <w:p w14:paraId="2EEFED69"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5. Τεχνικές στη συνοδεία της Απαγγελίας </w:t>
      </w:r>
    </w:p>
    <w:p w14:paraId="4573A505"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6. Σύνολα </w:t>
      </w:r>
    </w:p>
    <w:p w14:paraId="008E7C6C"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7. Χορωδία </w:t>
      </w:r>
    </w:p>
    <w:p w14:paraId="7547F946"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8. Φωνητική ερμηνεία αρχαίων ελληνικών αποσπασμάτων και βασικές αρχές τραγουδιού </w:t>
      </w:r>
    </w:p>
    <w:p w14:paraId="6532DB8E"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9. Μελική Ποίηση - Η σημασία και ο ρόλος της μουσικής μέσα από τα κείμενα της Αρχαίας Ελληνικής Γραμματείας - Πρόσληψη </w:t>
      </w:r>
    </w:p>
    <w:p w14:paraId="6B1DB5F8" w14:textId="74B0F42D"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10. </w:t>
      </w:r>
      <w:r w:rsidR="00E938C0">
        <w:t>Μουσική, ποίηση και τέχνη στην αρχαία Ρώμη</w:t>
      </w:r>
    </w:p>
    <w:p w14:paraId="6DDACDB2" w14:textId="2622762D" w:rsidR="00E90627" w:rsidRDefault="00000000">
      <w:pPr>
        <w:widowControl w:val="0"/>
        <w:pBdr>
          <w:top w:val="nil"/>
          <w:left w:val="nil"/>
          <w:bottom w:val="nil"/>
          <w:right w:val="nil"/>
          <w:between w:val="nil"/>
        </w:pBdr>
        <w:spacing w:after="0" w:line="360" w:lineRule="auto"/>
        <w:jc w:val="both"/>
        <w:rPr>
          <w:color w:val="000000"/>
        </w:rPr>
      </w:pPr>
      <w:r>
        <w:rPr>
          <w:color w:val="000000"/>
        </w:rPr>
        <w:t xml:space="preserve">11. Η θεραπευτική χρήση της </w:t>
      </w:r>
      <w:r w:rsidR="00FD5EC9">
        <w:rPr>
          <w:color w:val="000000"/>
        </w:rPr>
        <w:t>ε</w:t>
      </w:r>
      <w:r>
        <w:rPr>
          <w:color w:val="000000"/>
        </w:rPr>
        <w:t>ν-</w:t>
      </w:r>
      <w:proofErr w:type="spellStart"/>
      <w:r>
        <w:rPr>
          <w:color w:val="000000"/>
        </w:rPr>
        <w:t>ρυθμης</w:t>
      </w:r>
      <w:proofErr w:type="spellEnd"/>
      <w:r>
        <w:rPr>
          <w:color w:val="000000"/>
        </w:rPr>
        <w:t xml:space="preserve"> κίνησης. Διαχρονική προσέγγιση ενός παγκόσμιου φαινομένου</w:t>
      </w:r>
    </w:p>
    <w:p w14:paraId="7E12275D" w14:textId="00E60D92" w:rsidR="00E90627" w:rsidRDefault="00000000" w:rsidP="00E938C0">
      <w:pPr>
        <w:widowControl w:val="0"/>
        <w:pBdr>
          <w:top w:val="nil"/>
          <w:left w:val="nil"/>
          <w:bottom w:val="nil"/>
          <w:right w:val="nil"/>
          <w:between w:val="nil"/>
        </w:pBdr>
        <w:spacing w:after="0" w:line="360" w:lineRule="auto"/>
        <w:jc w:val="both"/>
        <w:rPr>
          <w:color w:val="000000"/>
        </w:rPr>
      </w:pPr>
      <w:r>
        <w:rPr>
          <w:color w:val="000000"/>
        </w:rPr>
        <w:t xml:space="preserve">12. </w:t>
      </w:r>
      <w:r w:rsidR="00E938C0">
        <w:rPr>
          <w:color w:val="000000"/>
        </w:rPr>
        <w:t>Θέατρο και επιτέλεση</w:t>
      </w:r>
    </w:p>
    <w:p w14:paraId="197D04D0" w14:textId="5308022A" w:rsidR="00E90627" w:rsidRDefault="00000000">
      <w:pPr>
        <w:widowControl w:val="0"/>
        <w:pBdr>
          <w:top w:val="nil"/>
          <w:left w:val="nil"/>
          <w:bottom w:val="nil"/>
          <w:right w:val="nil"/>
          <w:between w:val="nil"/>
        </w:pBdr>
        <w:spacing w:after="0" w:line="360" w:lineRule="auto"/>
        <w:jc w:val="both"/>
        <w:rPr>
          <w:color w:val="000000"/>
        </w:rPr>
      </w:pPr>
      <w:r>
        <w:rPr>
          <w:color w:val="000000"/>
        </w:rPr>
        <w:lastRenderedPageBreak/>
        <w:t xml:space="preserve">13. </w:t>
      </w:r>
      <w:r w:rsidR="00E938C0" w:rsidRPr="0041578C">
        <w:t>Μαθηματικά και Μουσική, μια αρχαία σύνδεση - Θεωρία και Πράξη</w:t>
      </w:r>
    </w:p>
    <w:p w14:paraId="6C2E53EF" w14:textId="77777777" w:rsidR="00E90627" w:rsidRDefault="00000000">
      <w:pPr>
        <w:spacing w:line="240" w:lineRule="auto"/>
      </w:pPr>
      <w:r>
        <w:t>14. Φιλοσοφία και μουσική</w:t>
      </w:r>
    </w:p>
    <w:p w14:paraId="4856F6C1" w14:textId="77777777" w:rsidR="00E90627" w:rsidRDefault="00000000">
      <w:pPr>
        <w:spacing w:after="0" w:line="240" w:lineRule="auto"/>
      </w:pPr>
      <w:r>
        <w:t>15. Η επίδραση της αρχαίας ελληνικής μουσικής σε έργα σύγχρονων Ελλήνων συνθετών</w:t>
      </w:r>
    </w:p>
    <w:p w14:paraId="4B451890" w14:textId="77777777" w:rsidR="00E90627" w:rsidRDefault="00E90627">
      <w:pPr>
        <w:widowControl w:val="0"/>
        <w:pBdr>
          <w:top w:val="nil"/>
          <w:left w:val="nil"/>
          <w:bottom w:val="nil"/>
          <w:right w:val="nil"/>
          <w:between w:val="nil"/>
        </w:pBdr>
        <w:spacing w:after="0" w:line="360" w:lineRule="auto"/>
        <w:jc w:val="both"/>
        <w:rPr>
          <w:b/>
          <w:color w:val="000000"/>
        </w:rPr>
      </w:pPr>
    </w:p>
    <w:p w14:paraId="34CC2CF9" w14:textId="77777777" w:rsidR="00E90627" w:rsidRDefault="00000000">
      <w:pPr>
        <w:widowControl w:val="0"/>
        <w:pBdr>
          <w:top w:val="nil"/>
          <w:left w:val="nil"/>
          <w:bottom w:val="nil"/>
          <w:right w:val="nil"/>
          <w:between w:val="nil"/>
        </w:pBdr>
        <w:spacing w:after="0" w:line="360" w:lineRule="auto"/>
        <w:jc w:val="both"/>
        <w:rPr>
          <w:b/>
          <w:color w:val="000000"/>
        </w:rPr>
      </w:pPr>
      <w:r>
        <w:rPr>
          <w:b/>
          <w:color w:val="000000"/>
        </w:rPr>
        <w:t xml:space="preserve">Εκπαιδευτές </w:t>
      </w:r>
    </w:p>
    <w:p w14:paraId="17E60C13" w14:textId="77777777" w:rsidR="00E90627" w:rsidRDefault="00000000">
      <w:pPr>
        <w:widowControl w:val="0"/>
        <w:pBdr>
          <w:top w:val="nil"/>
          <w:left w:val="nil"/>
          <w:bottom w:val="nil"/>
          <w:right w:val="nil"/>
          <w:between w:val="nil"/>
        </w:pBdr>
        <w:spacing w:after="0" w:line="360" w:lineRule="auto"/>
        <w:jc w:val="both"/>
        <w:rPr>
          <w:color w:val="000000"/>
        </w:rPr>
      </w:pPr>
      <w:r>
        <w:rPr>
          <w:color w:val="000000"/>
        </w:rPr>
        <w:t>Στο πρόγραμμα διδάσκουν:</w:t>
      </w:r>
    </w:p>
    <w:p w14:paraId="6F69F08B" w14:textId="0AB7B036" w:rsidR="00E90627" w:rsidRDefault="00000000">
      <w:pPr>
        <w:pBdr>
          <w:top w:val="nil"/>
          <w:left w:val="nil"/>
          <w:bottom w:val="nil"/>
          <w:right w:val="nil"/>
          <w:between w:val="nil"/>
        </w:pBdr>
        <w:shd w:val="clear" w:color="auto" w:fill="FFFFFF"/>
        <w:spacing w:after="300" w:line="240" w:lineRule="auto"/>
        <w:rPr>
          <w:color w:val="545464"/>
        </w:rPr>
      </w:pPr>
      <w:r>
        <w:rPr>
          <w:b/>
          <w:color w:val="545464"/>
        </w:rPr>
        <w:t>Ευαγγελία Κοψαλίδου</w:t>
      </w:r>
      <w:r>
        <w:rPr>
          <w:color w:val="545464"/>
        </w:rPr>
        <w:t xml:space="preserve">, Ειδικό Εκπαιδευτικό Προσωπικό </w:t>
      </w:r>
      <w:r w:rsidR="003A3D5F">
        <w:rPr>
          <w:color w:val="545464"/>
        </w:rPr>
        <w:t xml:space="preserve">Μουσικής Παιδείας </w:t>
      </w:r>
      <w:r>
        <w:rPr>
          <w:color w:val="545464"/>
        </w:rPr>
        <w:t>της Σχολής Επιστημών Αγωγής του Δημοκριτείου Πανεπιστημίου Θράκης, Ιστορική μουσικολόγος-μουσικοπαιδαγωγός-</w:t>
      </w:r>
      <w:proofErr w:type="spellStart"/>
      <w:r>
        <w:rPr>
          <w:color w:val="545464"/>
        </w:rPr>
        <w:t>λυρίστρια</w:t>
      </w:r>
      <w:proofErr w:type="spellEnd"/>
      <w:r>
        <w:rPr>
          <w:b/>
          <w:color w:val="545464"/>
        </w:rPr>
        <w:t> </w:t>
      </w:r>
    </w:p>
    <w:p w14:paraId="4E3DF4D0" w14:textId="77777777"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Γεώργιος </w:t>
      </w:r>
      <w:proofErr w:type="spellStart"/>
      <w:r>
        <w:rPr>
          <w:b/>
          <w:color w:val="545464"/>
        </w:rPr>
        <w:t>Τσομής</w:t>
      </w:r>
      <w:proofErr w:type="spellEnd"/>
      <w:r>
        <w:rPr>
          <w:color w:val="545464"/>
        </w:rPr>
        <w:t xml:space="preserve">, Καθηγητής Αρχαίας Ελληνικής Φιλολογίας στο Τμήμα Ελληνικής Φιλολογίας του Δημοκριτείου Πανεπιστημίου Θράκης  – Μέλος του Συμβουλίου Διοίκησης του Δημοκριτείου Πανεπιστημίου Θράκης, Υφηγητής Κλασικής Φιλολογίας στο Πανεπιστήμιο </w:t>
      </w:r>
      <w:proofErr w:type="spellStart"/>
      <w:r>
        <w:rPr>
          <w:color w:val="545464"/>
        </w:rPr>
        <w:t>Goethe</w:t>
      </w:r>
      <w:proofErr w:type="spellEnd"/>
      <w:r>
        <w:rPr>
          <w:color w:val="545464"/>
        </w:rPr>
        <w:t xml:space="preserve"> της </w:t>
      </w:r>
      <w:proofErr w:type="spellStart"/>
      <w:r>
        <w:rPr>
          <w:color w:val="545464"/>
        </w:rPr>
        <w:t>Φραγκφούρτης</w:t>
      </w:r>
      <w:proofErr w:type="spellEnd"/>
    </w:p>
    <w:p w14:paraId="39E5B431" w14:textId="77777777"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Δημήτριος </w:t>
      </w:r>
      <w:proofErr w:type="spellStart"/>
      <w:r>
        <w:rPr>
          <w:b/>
          <w:color w:val="545464"/>
        </w:rPr>
        <w:t>Γουλιμάρης</w:t>
      </w:r>
      <w:proofErr w:type="spellEnd"/>
      <w:r>
        <w:rPr>
          <w:color w:val="545464"/>
        </w:rPr>
        <w:t>, Καθηγητής Οργάνωσης του Ελληνικού Παραδοσιακού Χορού στη Σχολή Επιστήμης Φυσικής Αγωγής και Αθλητισμού του Δημοκριτείου Πανεπιστημίου Θράκης </w:t>
      </w:r>
    </w:p>
    <w:p w14:paraId="47AC2A00" w14:textId="77777777" w:rsidR="00E90627" w:rsidRPr="003A3D5F" w:rsidRDefault="00000000">
      <w:pPr>
        <w:pBdr>
          <w:top w:val="nil"/>
          <w:left w:val="nil"/>
          <w:bottom w:val="nil"/>
          <w:right w:val="nil"/>
          <w:between w:val="nil"/>
        </w:pBdr>
        <w:shd w:val="clear" w:color="auto" w:fill="FFFFFF"/>
        <w:spacing w:after="300" w:line="240" w:lineRule="auto"/>
        <w:rPr>
          <w:color w:val="545464"/>
        </w:rPr>
      </w:pPr>
      <w:r>
        <w:rPr>
          <w:b/>
          <w:color w:val="545464"/>
        </w:rPr>
        <w:t>Χάρης Μιχαλόπουλος</w:t>
      </w:r>
      <w:r>
        <w:rPr>
          <w:color w:val="545464"/>
        </w:rPr>
        <w:t>, Αναπληρωτής Καθηγητής Λατινικής Φιλολογίας στο Τμήμα Ελληνικής Φιλολογίας του Δημοκριτείου Πανεπιστημίου Θράκης.</w:t>
      </w:r>
    </w:p>
    <w:p w14:paraId="5DAD3C91" w14:textId="0AC1F39B" w:rsidR="003A3D5F" w:rsidRPr="003A3D5F" w:rsidRDefault="003A3D5F">
      <w:pPr>
        <w:pBdr>
          <w:top w:val="nil"/>
          <w:left w:val="nil"/>
          <w:bottom w:val="nil"/>
          <w:right w:val="nil"/>
          <w:between w:val="nil"/>
        </w:pBdr>
        <w:shd w:val="clear" w:color="auto" w:fill="FFFFFF"/>
        <w:spacing w:after="300" w:line="240" w:lineRule="auto"/>
        <w:rPr>
          <w:color w:val="545464"/>
        </w:rPr>
      </w:pPr>
      <w:r>
        <w:rPr>
          <w:b/>
          <w:bCs/>
          <w:color w:val="545464"/>
        </w:rPr>
        <w:t xml:space="preserve">Μυρσίνη </w:t>
      </w:r>
      <w:proofErr w:type="spellStart"/>
      <w:r>
        <w:rPr>
          <w:b/>
          <w:bCs/>
          <w:color w:val="545464"/>
        </w:rPr>
        <w:t>Λα</w:t>
      </w:r>
      <w:r w:rsidR="00FB2BBC">
        <w:rPr>
          <w:b/>
          <w:bCs/>
          <w:color w:val="545464"/>
        </w:rPr>
        <w:t>ν</w:t>
      </w:r>
      <w:r>
        <w:rPr>
          <w:b/>
          <w:bCs/>
          <w:color w:val="545464"/>
        </w:rPr>
        <w:t>τζουράκη</w:t>
      </w:r>
      <w:proofErr w:type="spellEnd"/>
      <w:r>
        <w:rPr>
          <w:b/>
          <w:bCs/>
          <w:color w:val="545464"/>
        </w:rPr>
        <w:t xml:space="preserve">, </w:t>
      </w:r>
      <w:r>
        <w:rPr>
          <w:color w:val="545464"/>
        </w:rPr>
        <w:t xml:space="preserve">Ειδικό Εκπαιδευτικό Προσωπικό Θεατρικής Παιδείας </w:t>
      </w:r>
      <w:r w:rsidR="00E938C0">
        <w:rPr>
          <w:color w:val="545464"/>
        </w:rPr>
        <w:t xml:space="preserve">του ΤΕΕΠΗ </w:t>
      </w:r>
      <w:r>
        <w:rPr>
          <w:color w:val="545464"/>
        </w:rPr>
        <w:t xml:space="preserve">της Σχολής Επιστημών Αγωγής του Δημοκριτείου Πανεπιστημίου Θράκης, </w:t>
      </w:r>
      <w:proofErr w:type="spellStart"/>
      <w:r>
        <w:rPr>
          <w:color w:val="545464"/>
        </w:rPr>
        <w:t>Θεατροπαιδαγωγός</w:t>
      </w:r>
      <w:proofErr w:type="spellEnd"/>
      <w:r>
        <w:rPr>
          <w:color w:val="545464"/>
        </w:rPr>
        <w:t>-Σκηνοθέτης</w:t>
      </w:r>
    </w:p>
    <w:p w14:paraId="32D41FD0" w14:textId="77777777"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Νίκος </w:t>
      </w:r>
      <w:proofErr w:type="spellStart"/>
      <w:r>
        <w:rPr>
          <w:b/>
          <w:color w:val="545464"/>
        </w:rPr>
        <w:t>Ξανθούλης</w:t>
      </w:r>
      <w:proofErr w:type="spellEnd"/>
      <w:r>
        <w:rPr>
          <w:color w:val="545464"/>
        </w:rPr>
        <w:t xml:space="preserve">, Συνθέτης, Σολίστ της Αρχαιοελληνικής Λύρας, Επιστημονικός Συνεργάτης της Ακαδημίας Αθηνών και </w:t>
      </w:r>
      <w:proofErr w:type="spellStart"/>
      <w:r>
        <w:rPr>
          <w:color w:val="545464"/>
        </w:rPr>
        <w:t>Αντεπιστέλλον</w:t>
      </w:r>
      <w:proofErr w:type="spellEnd"/>
      <w:r>
        <w:rPr>
          <w:color w:val="545464"/>
        </w:rPr>
        <w:t xml:space="preserve"> Μέλος του Αρχαιολογικού Ινστιτούτου της Αμερικής</w:t>
      </w:r>
    </w:p>
    <w:p w14:paraId="0ED531ED" w14:textId="77777777"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Σοφία </w:t>
      </w:r>
      <w:proofErr w:type="spellStart"/>
      <w:r>
        <w:rPr>
          <w:b/>
          <w:color w:val="545464"/>
        </w:rPr>
        <w:t>Καρακούτα</w:t>
      </w:r>
      <w:proofErr w:type="spellEnd"/>
      <w:r>
        <w:rPr>
          <w:color w:val="545464"/>
        </w:rPr>
        <w:t>, Μονωδός (</w:t>
      </w:r>
      <w:proofErr w:type="spellStart"/>
      <w:r>
        <w:rPr>
          <w:color w:val="545464"/>
        </w:rPr>
        <w:t>Boston-New</w:t>
      </w:r>
      <w:proofErr w:type="spellEnd"/>
      <w:r>
        <w:rPr>
          <w:color w:val="545464"/>
        </w:rPr>
        <w:t xml:space="preserve"> </w:t>
      </w:r>
      <w:proofErr w:type="spellStart"/>
      <w:r>
        <w:rPr>
          <w:color w:val="545464"/>
        </w:rPr>
        <w:t>England</w:t>
      </w:r>
      <w:proofErr w:type="spellEnd"/>
      <w:r>
        <w:rPr>
          <w:color w:val="545464"/>
        </w:rPr>
        <w:t xml:space="preserve"> </w:t>
      </w:r>
      <w:proofErr w:type="spellStart"/>
      <w:r>
        <w:rPr>
          <w:color w:val="545464"/>
        </w:rPr>
        <w:t>Conservatory</w:t>
      </w:r>
      <w:proofErr w:type="spellEnd"/>
      <w:r>
        <w:rPr>
          <w:color w:val="545464"/>
        </w:rPr>
        <w:t>)-μουσικοπαιδαγωγός</w:t>
      </w:r>
    </w:p>
    <w:p w14:paraId="23E90FE4" w14:textId="5F48AEA2"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Καλλιόπη </w:t>
      </w:r>
      <w:proofErr w:type="spellStart"/>
      <w:r>
        <w:rPr>
          <w:b/>
          <w:color w:val="545464"/>
        </w:rPr>
        <w:t>Στίγκα</w:t>
      </w:r>
      <w:proofErr w:type="spellEnd"/>
      <w:r>
        <w:rPr>
          <w:b/>
          <w:color w:val="545464"/>
        </w:rPr>
        <w:t xml:space="preserve">, </w:t>
      </w:r>
      <w:r w:rsidR="00992147">
        <w:rPr>
          <w:bCs/>
          <w:color w:val="545464"/>
        </w:rPr>
        <w:t xml:space="preserve">Δρ. Ιστορικής </w:t>
      </w:r>
      <w:r>
        <w:rPr>
          <w:color w:val="545464"/>
        </w:rPr>
        <w:t>Μουσικολ</w:t>
      </w:r>
      <w:r w:rsidR="00992147">
        <w:rPr>
          <w:color w:val="545464"/>
        </w:rPr>
        <w:t>ογίας</w:t>
      </w:r>
      <w:r>
        <w:rPr>
          <w:color w:val="545464"/>
        </w:rPr>
        <w:t>,</w:t>
      </w:r>
      <w:r w:rsidR="00992147">
        <w:rPr>
          <w:color w:val="545464"/>
        </w:rPr>
        <w:t xml:space="preserve"> Πολιτικός Επιστήμων/Ιστορικός, </w:t>
      </w:r>
      <w:r>
        <w:rPr>
          <w:color w:val="545464"/>
        </w:rPr>
        <w:t xml:space="preserve"> Διευθύντρια Γυμνασίου Νέου Φαλήρου</w:t>
      </w:r>
    </w:p>
    <w:p w14:paraId="3F13598C" w14:textId="0D4173A1"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Αντώνης Καπετανάκης, </w:t>
      </w:r>
      <w:r w:rsidR="00992147">
        <w:rPr>
          <w:color w:val="545464"/>
        </w:rPr>
        <w:t>Δρ. Φιλοσοφίας</w:t>
      </w:r>
      <w:r w:rsidR="00B96E39" w:rsidRPr="00B96E39">
        <w:rPr>
          <w:color w:val="545464"/>
        </w:rPr>
        <w:t xml:space="preserve"> </w:t>
      </w:r>
      <w:r>
        <w:rPr>
          <w:color w:val="545464"/>
        </w:rPr>
        <w:t>, Διευθυντής Μουσικού Σχολείου Αθήνας</w:t>
      </w:r>
    </w:p>
    <w:p w14:paraId="645F20C8" w14:textId="77777777" w:rsidR="00E90627" w:rsidRDefault="00000000">
      <w:pPr>
        <w:pBdr>
          <w:top w:val="nil"/>
          <w:left w:val="nil"/>
          <w:bottom w:val="nil"/>
          <w:right w:val="nil"/>
          <w:between w:val="nil"/>
        </w:pBdr>
        <w:shd w:val="clear" w:color="auto" w:fill="FFFFFF"/>
        <w:spacing w:after="300" w:line="240" w:lineRule="auto"/>
        <w:rPr>
          <w:color w:val="545464"/>
        </w:rPr>
      </w:pPr>
      <w:r>
        <w:rPr>
          <w:b/>
          <w:color w:val="545464"/>
        </w:rPr>
        <w:t xml:space="preserve">Σουζάνα Βουγιουκλή, </w:t>
      </w:r>
      <w:r>
        <w:rPr>
          <w:color w:val="545464"/>
        </w:rPr>
        <w:t>Μαθηματικός, Μουσικός, Μονωδός</w:t>
      </w:r>
    </w:p>
    <w:p w14:paraId="30797917" w14:textId="77777777" w:rsidR="00E90627" w:rsidRDefault="00E90627">
      <w:pPr>
        <w:widowControl w:val="0"/>
        <w:pBdr>
          <w:top w:val="nil"/>
          <w:left w:val="nil"/>
          <w:bottom w:val="nil"/>
          <w:right w:val="nil"/>
          <w:between w:val="nil"/>
        </w:pBdr>
        <w:spacing w:after="0" w:line="360" w:lineRule="auto"/>
        <w:jc w:val="both"/>
        <w:rPr>
          <w:color w:val="000000"/>
        </w:rPr>
      </w:pPr>
    </w:p>
    <w:p w14:paraId="3F27386E" w14:textId="77777777" w:rsidR="00E90627" w:rsidRDefault="00000000">
      <w:pPr>
        <w:spacing w:after="0" w:line="360" w:lineRule="auto"/>
        <w:jc w:val="both"/>
        <w:rPr>
          <w:b/>
          <w:color w:val="000000"/>
        </w:rPr>
      </w:pPr>
      <w:r>
        <w:rPr>
          <w:b/>
          <w:color w:val="000000"/>
        </w:rPr>
        <w:t xml:space="preserve">Μεθοδολογία υλοποίησης προγράμματος </w:t>
      </w:r>
    </w:p>
    <w:p w14:paraId="5EAC9BF7" w14:textId="77777777" w:rsidR="00E90627" w:rsidRDefault="00000000">
      <w:pPr>
        <w:spacing w:after="0" w:line="360" w:lineRule="auto"/>
        <w:jc w:val="both"/>
      </w:pPr>
      <w:r>
        <w:rPr>
          <w:color w:val="000000"/>
        </w:rPr>
        <w:t xml:space="preserve">Το πρόγραμμα θα πραγματοποιηθεί </w:t>
      </w:r>
      <w:r>
        <w:t xml:space="preserve">δια ζώσης και εξ αποστάσεως. Η δια ζώσης διδασκαλία θα πραγματοποιηθεί με την χρήση της λύρας και άλλων μουσικών οργάνων που βρίσκονται στην αίθουσα μουσικής στη σχολή επιστημών αγωγής στην Αλεξανδρούπολη αλλά και στις εγκαταστάσεις του Δημοτικού Ωδείου </w:t>
      </w:r>
      <w:proofErr w:type="spellStart"/>
      <w:r>
        <w:t>Αγ.Ιωάννη</w:t>
      </w:r>
      <w:proofErr w:type="spellEnd"/>
      <w:r>
        <w:t xml:space="preserve"> Ρέντη στην Αθήνα και στο ξενοδοχείο </w:t>
      </w:r>
      <w:proofErr w:type="spellStart"/>
      <w:r>
        <w:t>Λητώ</w:t>
      </w:r>
      <w:proofErr w:type="spellEnd"/>
      <w:r>
        <w:t xml:space="preserve"> </w:t>
      </w:r>
      <w:r>
        <w:lastRenderedPageBreak/>
        <w:t>στους Δελφούς για όσους το επιθυμούν (38 ώρες συνολικά). Η εξ αποστάσεως σύγχρονη (80 ώρες) και ασύγχρονη (182 ώρες) διδασκαλία θα πραγματοποιηθεί με την χρήση προγραμμάτων μέσω της σχετικής πλατφόρμας MS-</w:t>
      </w:r>
      <w:proofErr w:type="spellStart"/>
      <w:r>
        <w:t>Teams</w:t>
      </w:r>
      <w:proofErr w:type="spellEnd"/>
      <w:r>
        <w:t xml:space="preserve"> και </w:t>
      </w:r>
      <w:proofErr w:type="spellStart"/>
      <w:r>
        <w:t>eclass</w:t>
      </w:r>
      <w:proofErr w:type="spellEnd"/>
      <w:r>
        <w:t xml:space="preserve"> του Δ.Π.Θ. και μουσικών οργάνων που θα προμηθευτούν οι διδασκόμενοι. Για όσους δεν παρευρεθούν στη δια ζώσης διδασκαλία, οι ώρες της ασύγχρονης θα είναι 220. Οι τεχνικές και τα μέσα διδασκαλίας θα εναλλάσσονται: δασκαλοκεντρική, </w:t>
      </w:r>
      <w:proofErr w:type="spellStart"/>
      <w:r>
        <w:t>μαθητοκεντρική</w:t>
      </w:r>
      <w:proofErr w:type="spellEnd"/>
      <w:r>
        <w:t>, μάθηση μέσω παρατήρησης, βιωματική προσέγγιση, διάλεξη, συζήτηση-διάλογος, ψηφιακό υλικό, εργαστηριακές ασκήσεις, μουσική εκτέλεση, μουσική συνοδεία, χρήση πίνακα και εποπτικών μέσων.</w:t>
      </w:r>
    </w:p>
    <w:p w14:paraId="1EE841ED" w14:textId="77777777" w:rsidR="00E90627" w:rsidRDefault="00E90627">
      <w:pPr>
        <w:spacing w:after="0" w:line="360" w:lineRule="auto"/>
        <w:jc w:val="both"/>
      </w:pPr>
    </w:p>
    <w:p w14:paraId="4F35E9DA" w14:textId="77777777" w:rsidR="00E90627" w:rsidRDefault="00000000">
      <w:pPr>
        <w:spacing w:after="0" w:line="360" w:lineRule="auto"/>
        <w:jc w:val="both"/>
        <w:rPr>
          <w:b/>
          <w:color w:val="000000"/>
        </w:rPr>
      </w:pPr>
      <w:r>
        <w:rPr>
          <w:b/>
          <w:color w:val="000000"/>
        </w:rPr>
        <w:t>Τόπος Υλοποίησης Προγράμματος</w:t>
      </w:r>
    </w:p>
    <w:p w14:paraId="62593858" w14:textId="77777777" w:rsidR="00E90627" w:rsidRDefault="00000000">
      <w:pPr>
        <w:spacing w:after="0" w:line="360" w:lineRule="auto"/>
        <w:jc w:val="both"/>
      </w:pPr>
      <w:r>
        <w:t>Στο τμήμα της ασύγχρονης εξ αποστάσεως εκπαίδευσης, ο τόπος και ο χρόνος ορίζεται από τον εκπαιδευόμενο, με μόνη προϋπόθεση την πρόσβαση στο διαδίκτυο μέσω του e-</w:t>
      </w:r>
      <w:proofErr w:type="spellStart"/>
      <w:r>
        <w:t>class</w:t>
      </w:r>
      <w:proofErr w:type="spellEnd"/>
      <w:r>
        <w:t xml:space="preserve"> στην πλατφόρμα του οποίου θα υπάρχει διαθέσιμο το υλικό προς μελέτη (παρτιτούρες, </w:t>
      </w:r>
      <w:proofErr w:type="spellStart"/>
      <w:r>
        <w:t>pdf</w:t>
      </w:r>
      <w:proofErr w:type="spellEnd"/>
      <w:r>
        <w:t xml:space="preserve"> με πληροφορίες για το θεωρητικό περιεχόμενο των μαθημάτων, σύνδεσμοι προς ανάγνωση και ακρόαση, ασκήσεις). Η σύγχρονη τηλεκπαίδευση θα πραγματοποιείται μέσω της πλατφόρμας MS-</w:t>
      </w:r>
      <w:proofErr w:type="spellStart"/>
      <w:r>
        <w:t>Teams</w:t>
      </w:r>
      <w:proofErr w:type="spellEnd"/>
      <w:r>
        <w:t>.</w:t>
      </w:r>
    </w:p>
    <w:p w14:paraId="13D3743E" w14:textId="77777777" w:rsidR="00E90627" w:rsidRDefault="00E90627">
      <w:pPr>
        <w:spacing w:after="0" w:line="360" w:lineRule="auto"/>
        <w:jc w:val="both"/>
      </w:pPr>
    </w:p>
    <w:p w14:paraId="321F340F" w14:textId="77777777" w:rsidR="00E90627" w:rsidRDefault="00000000">
      <w:pPr>
        <w:spacing w:after="0" w:line="360" w:lineRule="auto"/>
        <w:jc w:val="both"/>
      </w:pPr>
      <w:r>
        <w:t xml:space="preserve">Στην δια ζώσης διδασκαλία, οι διαλέξεις, τα εργαστήρια και οι συναυλίες θα πραγματοποιούνται στο τέλος του προγράμματος κατά την διάρκεια μιας εβδομάδας στο Δημοτικό Ωδείο Νίκαιας </w:t>
      </w:r>
      <w:proofErr w:type="spellStart"/>
      <w:r>
        <w:t>Αγ.Ιωάννη</w:t>
      </w:r>
      <w:proofErr w:type="spellEnd"/>
      <w:r>
        <w:t xml:space="preserve"> Ρέντη και στους Δελφούς (Δημαρχείο/Γυμνάσιο-Λύκειο). Σε όσους αδυνατούν να παρευρεθούν, θα δοθεί υλικό αντίστοιχων ωρών ασύγχρονης εκπαίδευσης  με βιντεοσκοπημένες όλες τις διδασκαλίες. </w:t>
      </w:r>
    </w:p>
    <w:p w14:paraId="721CEC80" w14:textId="77777777" w:rsidR="00E90627" w:rsidRDefault="00E90627">
      <w:pPr>
        <w:spacing w:after="0" w:line="360" w:lineRule="auto"/>
        <w:jc w:val="both"/>
        <w:rPr>
          <w:color w:val="000000"/>
        </w:rPr>
      </w:pPr>
    </w:p>
    <w:p w14:paraId="5AA9EE86" w14:textId="77777777" w:rsidR="00E90627" w:rsidRDefault="00000000">
      <w:pPr>
        <w:spacing w:after="0" w:line="360" w:lineRule="auto"/>
        <w:jc w:val="both"/>
        <w:rPr>
          <w:b/>
          <w:color w:val="000000"/>
        </w:rPr>
      </w:pPr>
      <w:r>
        <w:rPr>
          <w:b/>
          <w:color w:val="000000"/>
        </w:rPr>
        <w:t>Κόστος συμμετοχής</w:t>
      </w:r>
    </w:p>
    <w:p w14:paraId="4430669E" w14:textId="496D0CF5" w:rsidR="00E90627" w:rsidRDefault="00000000">
      <w:pPr>
        <w:spacing w:after="0" w:line="360" w:lineRule="auto"/>
        <w:jc w:val="both"/>
      </w:pPr>
      <w:r>
        <w:t xml:space="preserve">Το κόστος συμμετοχής ανέρχεται σε 400 </w:t>
      </w:r>
      <w:r>
        <w:rPr>
          <w:b/>
        </w:rPr>
        <w:t>€.</w:t>
      </w:r>
      <w:r>
        <w:t xml:space="preserve"> Το ποσό αυτό καταβάλλεται σε </w:t>
      </w:r>
      <w:r>
        <w:rPr>
          <w:b/>
        </w:rPr>
        <w:t xml:space="preserve">2 </w:t>
      </w:r>
      <w:r>
        <w:t>ισόποσες δόσεις των 200 €, την πρώτη πριν την έναρξη των μαθημάτων (έως 30/10/202</w:t>
      </w:r>
      <w:r w:rsidR="000307F8" w:rsidRPr="000307F8">
        <w:t>4</w:t>
      </w:r>
      <w:r>
        <w:t xml:space="preserve">) </w:t>
      </w:r>
      <w:r w:rsidR="000307F8">
        <w:t>και</w:t>
      </w:r>
      <w:r>
        <w:t xml:space="preserve"> τη δεύτερη έως 15/05/2</w:t>
      </w:r>
      <w:r w:rsidR="000307F8" w:rsidRPr="000307F8">
        <w:t>5</w:t>
      </w:r>
      <w:r>
        <w:t>. Η καταβολή της πρώτης δόσης αποτελεί προϋπόθεση για συμμετοχή στο Πρόγραμμα.</w:t>
      </w:r>
    </w:p>
    <w:p w14:paraId="3B110669" w14:textId="77777777" w:rsidR="001E6525" w:rsidRDefault="001E6525">
      <w:pPr>
        <w:spacing w:after="0" w:line="360" w:lineRule="auto"/>
        <w:jc w:val="both"/>
      </w:pPr>
    </w:p>
    <w:p w14:paraId="75AC9942" w14:textId="6200A549" w:rsidR="000307F8" w:rsidRDefault="000307F8">
      <w:pPr>
        <w:spacing w:after="0" w:line="360" w:lineRule="auto"/>
        <w:jc w:val="both"/>
        <w:rPr>
          <w:b/>
          <w:bCs/>
        </w:rPr>
      </w:pPr>
      <w:r>
        <w:rPr>
          <w:b/>
          <w:bCs/>
        </w:rPr>
        <w:t>Οδηγίες πληρωμής</w:t>
      </w:r>
    </w:p>
    <w:p w14:paraId="21465F26" w14:textId="30E4F5FE" w:rsidR="000307F8" w:rsidRDefault="000307F8" w:rsidP="00E938C0">
      <w:pPr>
        <w:spacing w:after="0" w:line="360" w:lineRule="auto"/>
        <w:jc w:val="both"/>
      </w:pPr>
      <w:r>
        <w:t xml:space="preserve">Η κατάθεση των διδάκτρων γίνεται στον Τραπεζικό Λογαριασμό </w:t>
      </w:r>
      <w:r>
        <w:rPr>
          <w:lang w:val="en-US"/>
        </w:rPr>
        <w:t>GR</w:t>
      </w:r>
      <w:r w:rsidRPr="000307F8">
        <w:t xml:space="preserve">98 0172 3520 0053 5209 2260 595 </w:t>
      </w:r>
      <w:r>
        <w:t>της Τράπεζας Πειραιώς με την αιτιολογία «ΚΕ 70046 (ΚΕΔΙΒΙΜ), το Ονοματεπώνυμο και το όνομα Πατρός».</w:t>
      </w:r>
    </w:p>
    <w:p w14:paraId="2BF43D4D" w14:textId="77777777" w:rsidR="000307F8" w:rsidRPr="009B3F01" w:rsidRDefault="000307F8" w:rsidP="00E938C0">
      <w:pPr>
        <w:spacing w:after="0" w:line="360" w:lineRule="auto"/>
        <w:jc w:val="both"/>
      </w:pPr>
      <w:r w:rsidRPr="009B3F01">
        <w:lastRenderedPageBreak/>
        <w:t xml:space="preserve">Το αποδεικτικό της κατάθεσης θα πρέπει να αποσταλεί στο </w:t>
      </w:r>
      <w:r w:rsidRPr="009B3F01">
        <w:rPr>
          <w:lang w:val="en-US"/>
        </w:rPr>
        <w:t>e</w:t>
      </w:r>
      <w:r w:rsidRPr="009B3F01">
        <w:t>-</w:t>
      </w:r>
      <w:r w:rsidRPr="009B3F01">
        <w:rPr>
          <w:lang w:val="en-US"/>
        </w:rPr>
        <w:t>mail</w:t>
      </w:r>
      <w:r w:rsidRPr="009B3F01">
        <w:t xml:space="preserve">: </w:t>
      </w:r>
      <w:hyperlink r:id="rId6" w:history="1">
        <w:r w:rsidRPr="00F2183B">
          <w:rPr>
            <w:rStyle w:val="-"/>
          </w:rPr>
          <w:t>ekopsali@eled.duth.gr</w:t>
        </w:r>
      </w:hyperlink>
      <w:r w:rsidRPr="009B3F01">
        <w:t xml:space="preserve"> </w:t>
      </w:r>
    </w:p>
    <w:p w14:paraId="53E08551" w14:textId="77777777" w:rsidR="000307F8" w:rsidRPr="009B3F01" w:rsidRDefault="000307F8" w:rsidP="00E938C0">
      <w:pPr>
        <w:spacing w:after="0" w:line="360" w:lineRule="auto"/>
        <w:jc w:val="both"/>
      </w:pPr>
      <w:r w:rsidRPr="009B3F01">
        <w:t>Σε περίπτωση απρόοπτου κωλύματος παρακολούθησης του προγράμματος, προβλέπεται η επιστροφή των χρημάτων, αρκεί αυτό να δηλωθεί ημερολογιακά πριν την έναρξη του προγράμματος.</w:t>
      </w:r>
    </w:p>
    <w:p w14:paraId="6767662A" w14:textId="77777777" w:rsidR="000307F8" w:rsidRPr="009B3F01" w:rsidRDefault="000307F8" w:rsidP="00E938C0">
      <w:pPr>
        <w:spacing w:after="0" w:line="360" w:lineRule="auto"/>
        <w:jc w:val="both"/>
      </w:pPr>
      <w:r w:rsidRPr="009B3F01">
        <w:t xml:space="preserve">Όποιος εκπαιδευόμενος επιθυμεί να εκδοθεί τιμολόγιο σε στοιχεία εταιρείας (π.χ. Ο.Ε., Α.Ε., Ε.Ε. </w:t>
      </w:r>
      <w:proofErr w:type="spellStart"/>
      <w:r w:rsidRPr="009B3F01">
        <w:t>κ.ά</w:t>
      </w:r>
      <w:proofErr w:type="spellEnd"/>
      <w:r w:rsidRPr="009B3F01">
        <w:t>) θα πρέπει να ακολουθήσει τη παρακάτω διαδικασία:</w:t>
      </w:r>
    </w:p>
    <w:p w14:paraId="04C74F20" w14:textId="77777777" w:rsidR="000307F8" w:rsidRPr="009B3F01" w:rsidRDefault="000307F8" w:rsidP="00E938C0">
      <w:pPr>
        <w:spacing w:after="0" w:line="360" w:lineRule="auto"/>
        <w:jc w:val="both"/>
      </w:pPr>
      <w:r w:rsidRPr="009B3F01">
        <w:t>Η κατάθεση θα γίνεται από λογαριασμό όψεως της εταιρείας στον λογαριασμό του ΚΕΔΙΒΙΜ.</w:t>
      </w:r>
    </w:p>
    <w:p w14:paraId="6D332762" w14:textId="77777777" w:rsidR="000307F8" w:rsidRPr="009B3F01" w:rsidRDefault="000307F8" w:rsidP="00E938C0">
      <w:pPr>
        <w:spacing w:after="0" w:line="360" w:lineRule="auto"/>
        <w:jc w:val="both"/>
      </w:pPr>
      <w:r w:rsidRPr="009B3F01">
        <w:t>Η εταιρεία θα στέλνει επιστολή στον Επιστημονικά Υπεύθυνο του Έργου, στην οποία θα αναφέρει ότι αναλαμβάνει να καλύψει όλο το ποσό των διδάκτρων για τον εκπαιδευόμενο, καθώς επίσης και τα φορολογικά της στοιχεία (ΑΦΜ) για την έκδοση τιμολογίου.</w:t>
      </w:r>
    </w:p>
    <w:p w14:paraId="5E7AD39C" w14:textId="77777777" w:rsidR="000307F8" w:rsidRPr="009B3F01" w:rsidRDefault="000307F8" w:rsidP="00E938C0">
      <w:pPr>
        <w:spacing w:after="0" w:line="360" w:lineRule="auto"/>
        <w:jc w:val="both"/>
      </w:pPr>
      <w:r w:rsidRPr="009B3F01">
        <w:t xml:space="preserve">Από την μεριά του ο Επιστημονικός Υπεύθυνος του Έργου έχει την υποχρέωση μαζί με ένα διαβιβαστικό υπογεγραμμένο στο οποίο αναφέρει την έγκρισή του και την επιστολή της εταιρείας, να την κοινοποιεί στο </w:t>
      </w:r>
      <w:r w:rsidRPr="009B3F01">
        <w:rPr>
          <w:lang w:val="en-US"/>
        </w:rPr>
        <w:t>e</w:t>
      </w:r>
      <w:r w:rsidRPr="009B3F01">
        <w:t>-</w:t>
      </w:r>
      <w:r w:rsidRPr="009B3F01">
        <w:rPr>
          <w:lang w:val="en-US"/>
        </w:rPr>
        <w:t>mail</w:t>
      </w:r>
      <w:r w:rsidRPr="009B3F01">
        <w:t xml:space="preserve">: </w:t>
      </w:r>
      <w:proofErr w:type="spellStart"/>
      <w:r w:rsidRPr="009B3F01">
        <w:rPr>
          <w:lang w:val="en-US"/>
        </w:rPr>
        <w:t>anngeorg</w:t>
      </w:r>
      <w:proofErr w:type="spellEnd"/>
      <w:r w:rsidRPr="009B3F01">
        <w:t>@</w:t>
      </w:r>
      <w:proofErr w:type="spellStart"/>
      <w:r w:rsidRPr="009B3F01">
        <w:rPr>
          <w:lang w:val="en-US"/>
        </w:rPr>
        <w:t>affil</w:t>
      </w:r>
      <w:proofErr w:type="spellEnd"/>
      <w:r w:rsidRPr="009B3F01">
        <w:t>.</w:t>
      </w:r>
      <w:proofErr w:type="spellStart"/>
      <w:r w:rsidRPr="009B3F01">
        <w:rPr>
          <w:lang w:val="en-US"/>
        </w:rPr>
        <w:t>duth</w:t>
      </w:r>
      <w:proofErr w:type="spellEnd"/>
      <w:r w:rsidRPr="009B3F01">
        <w:t>.</w:t>
      </w:r>
      <w:r w:rsidRPr="009B3F01">
        <w:rPr>
          <w:lang w:val="en-US"/>
        </w:rPr>
        <w:t>gr</w:t>
      </w:r>
      <w:r w:rsidRPr="009B3F01">
        <w:t>.</w:t>
      </w:r>
    </w:p>
    <w:p w14:paraId="2914EF00" w14:textId="77777777" w:rsidR="000307F8" w:rsidRPr="009B3F01" w:rsidRDefault="000307F8" w:rsidP="00E938C0">
      <w:pPr>
        <w:spacing w:after="0" w:line="360" w:lineRule="auto"/>
        <w:jc w:val="both"/>
      </w:pPr>
      <w:r w:rsidRPr="009B3F01">
        <w:t>Στην συνέχεια θα λαμβάνει πρωτόκολλο και θα προχωράει η διαδικασία στην έκδοσης του τιμολογίου.</w:t>
      </w:r>
    </w:p>
    <w:p w14:paraId="232198FC" w14:textId="77777777" w:rsidR="000307F8" w:rsidRPr="009B3F01" w:rsidRDefault="000307F8" w:rsidP="00E938C0">
      <w:pPr>
        <w:spacing w:after="0" w:line="360" w:lineRule="auto"/>
        <w:jc w:val="both"/>
      </w:pPr>
      <w:r w:rsidRPr="009B3F01">
        <w:t>Μόνο στην περίπτωση της Ατομικής Επιχείρησης, η διαδικασία θα είναι η κατάθεση από τον λογαριασμό όψεως της εταιρείας στον λογαριασμό του έργου του ΚΕΔΙΒΙΜ, και στην οποία δεν απαιτείται η έγκριση του Ε.Υ. του έργου.</w:t>
      </w:r>
    </w:p>
    <w:p w14:paraId="577E8655" w14:textId="77777777" w:rsidR="000307F8" w:rsidRPr="000307F8" w:rsidRDefault="000307F8" w:rsidP="00E938C0">
      <w:pPr>
        <w:spacing w:after="0" w:line="360" w:lineRule="auto"/>
        <w:jc w:val="both"/>
      </w:pPr>
    </w:p>
    <w:p w14:paraId="0FDD905F" w14:textId="77777777" w:rsidR="00E90627" w:rsidRDefault="00E90627">
      <w:pPr>
        <w:spacing w:after="0" w:line="360" w:lineRule="auto"/>
        <w:jc w:val="both"/>
        <w:rPr>
          <w:b/>
          <w:color w:val="000000"/>
        </w:rPr>
      </w:pPr>
    </w:p>
    <w:p w14:paraId="41F83F3D" w14:textId="77777777" w:rsidR="00E90627" w:rsidRDefault="00000000">
      <w:pPr>
        <w:spacing w:after="0" w:line="360" w:lineRule="auto"/>
        <w:jc w:val="both"/>
        <w:rPr>
          <w:b/>
          <w:color w:val="000000"/>
        </w:rPr>
      </w:pPr>
      <w:r>
        <w:rPr>
          <w:b/>
          <w:color w:val="000000"/>
        </w:rPr>
        <w:t>Κριτήρια αξιολόγησης των αιτήσεων</w:t>
      </w:r>
    </w:p>
    <w:p w14:paraId="6B9EDFDF" w14:textId="77777777" w:rsidR="00E90627" w:rsidRDefault="00000000">
      <w:pPr>
        <w:spacing w:after="0" w:line="360" w:lineRule="auto"/>
        <w:jc w:val="both"/>
        <w:rPr>
          <w:color w:val="000000"/>
        </w:rPr>
      </w:pPr>
      <w:r>
        <w:rPr>
          <w:color w:val="000000"/>
        </w:rPr>
        <w:t>Ο μέγιστος αριθμός εισακτέων του προγράμματος ορίζεται στους 105.</w:t>
      </w:r>
    </w:p>
    <w:p w14:paraId="48FF709D" w14:textId="77777777" w:rsidR="00E90627" w:rsidRDefault="00000000">
      <w:pPr>
        <w:spacing w:after="0" w:line="360" w:lineRule="auto"/>
        <w:jc w:val="both"/>
        <w:rPr>
          <w:color w:val="000000"/>
        </w:rPr>
      </w:pPr>
      <w:r>
        <w:rPr>
          <w:color w:val="000000"/>
        </w:rPr>
        <w:t>Για την αξιολόγηση των αιτήσεων και την επιλογή των υποψηφίων ακολουθούνται τα εξής κριτήρια:</w:t>
      </w:r>
    </w:p>
    <w:p w14:paraId="0A900198" w14:textId="77777777" w:rsidR="00E90627" w:rsidRDefault="00000000">
      <w:pPr>
        <w:spacing w:after="0" w:line="360" w:lineRule="auto"/>
        <w:jc w:val="both"/>
      </w:pPr>
      <w:r>
        <w:t>1.Προτεραιότητα σύμφωνα με την ημερομηνία υποβολής της αίτησης     </w:t>
      </w:r>
    </w:p>
    <w:p w14:paraId="5199CD6E" w14:textId="77777777" w:rsidR="00E90627" w:rsidRDefault="00000000">
      <w:pPr>
        <w:spacing w:after="0" w:line="360" w:lineRule="auto"/>
        <w:jc w:val="both"/>
      </w:pPr>
      <w:r>
        <w:t>2.Συνέντευξη</w:t>
      </w:r>
    </w:p>
    <w:p w14:paraId="146ACB0E" w14:textId="77777777" w:rsidR="00E90627" w:rsidRDefault="00000000">
      <w:pPr>
        <w:spacing w:after="0" w:line="360" w:lineRule="auto"/>
        <w:jc w:val="both"/>
        <w:rPr>
          <w:color w:val="000000"/>
        </w:rPr>
      </w:pPr>
      <w:r>
        <w:rPr>
          <w:color w:val="000000"/>
        </w:rPr>
        <w:t xml:space="preserve"> </w:t>
      </w:r>
    </w:p>
    <w:p w14:paraId="5FFCA69C" w14:textId="77777777" w:rsidR="00E90627" w:rsidRDefault="00000000">
      <w:pPr>
        <w:spacing w:after="0" w:line="360" w:lineRule="auto"/>
        <w:jc w:val="both"/>
        <w:rPr>
          <w:b/>
          <w:color w:val="000000"/>
        </w:rPr>
      </w:pPr>
      <w:r>
        <w:rPr>
          <w:b/>
          <w:color w:val="000000"/>
        </w:rPr>
        <w:t xml:space="preserve">Υποβολή Αιτήσεων και δικαιολογητικά </w:t>
      </w:r>
    </w:p>
    <w:p w14:paraId="7A90964B" w14:textId="7EF70900" w:rsidR="00E90627" w:rsidRDefault="00000000">
      <w:pPr>
        <w:spacing w:after="0" w:line="360" w:lineRule="auto"/>
        <w:jc w:val="both"/>
        <w:rPr>
          <w:color w:val="000000"/>
        </w:rPr>
      </w:pPr>
      <w:r>
        <w:rPr>
          <w:color w:val="000000"/>
        </w:rPr>
        <w:t>Έναρξη υποβολής αιτήσεων: 0</w:t>
      </w:r>
      <w:r w:rsidR="00E938C0">
        <w:rPr>
          <w:color w:val="000000"/>
        </w:rPr>
        <w:t>2</w:t>
      </w:r>
      <w:r>
        <w:rPr>
          <w:color w:val="000000"/>
        </w:rPr>
        <w:t>/0</w:t>
      </w:r>
      <w:r w:rsidR="00E938C0">
        <w:rPr>
          <w:color w:val="000000"/>
        </w:rPr>
        <w:t>9</w:t>
      </w:r>
      <w:r>
        <w:rPr>
          <w:color w:val="000000"/>
        </w:rPr>
        <w:t>/2024</w:t>
      </w:r>
    </w:p>
    <w:p w14:paraId="17E2C378" w14:textId="77777777" w:rsidR="00E90627" w:rsidRDefault="00000000">
      <w:pPr>
        <w:spacing w:after="0" w:line="360" w:lineRule="auto"/>
        <w:jc w:val="both"/>
        <w:rPr>
          <w:color w:val="000000"/>
        </w:rPr>
      </w:pPr>
      <w:r>
        <w:rPr>
          <w:color w:val="000000"/>
        </w:rPr>
        <w:t>Καταληκτική ημερομηνία: 15/10/2024</w:t>
      </w:r>
    </w:p>
    <w:p w14:paraId="71718EC2" w14:textId="77777777" w:rsidR="00E90627" w:rsidRDefault="00E90627">
      <w:pPr>
        <w:spacing w:after="0" w:line="360" w:lineRule="auto"/>
        <w:jc w:val="both"/>
        <w:rPr>
          <w:color w:val="000000"/>
        </w:rPr>
      </w:pPr>
    </w:p>
    <w:p w14:paraId="2C7EA336" w14:textId="77777777" w:rsidR="00E90627" w:rsidRDefault="00000000">
      <w:pPr>
        <w:spacing w:after="0" w:line="360" w:lineRule="auto"/>
        <w:jc w:val="both"/>
        <w:rPr>
          <w:b/>
          <w:strike/>
          <w:color w:val="000000"/>
        </w:rPr>
      </w:pPr>
      <w:r>
        <w:rPr>
          <w:b/>
          <w:color w:val="000000"/>
        </w:rPr>
        <w:t xml:space="preserve">Η υποβολή των αιτήσεων γίνεται μόνο ηλεκτρονικά μέσω της ιστοσελίδας kedivim.duth.gr </w:t>
      </w:r>
    </w:p>
    <w:p w14:paraId="1148167A" w14:textId="77777777" w:rsidR="00E90627" w:rsidRDefault="00000000">
      <w:pPr>
        <w:spacing w:after="0" w:line="360" w:lineRule="auto"/>
        <w:jc w:val="both"/>
        <w:rPr>
          <w:color w:val="000000"/>
        </w:rPr>
      </w:pPr>
      <w:r>
        <w:rPr>
          <w:color w:val="000000"/>
        </w:rPr>
        <w:t xml:space="preserve">H ηλεκτρονική αίτηση επέχει θέση Υπεύθυνης Δήλωσης σύμφωνα με την παρ. 4 του άρθρου 8 του ν. 1599/1986, στην οποία ο υποψήφιος θα δηλώνει ότι αποδέχεται ανεπιφύλακτα </w:t>
      </w:r>
      <w:r>
        <w:rPr>
          <w:color w:val="000000"/>
        </w:rPr>
        <w:lastRenderedPageBreak/>
        <w:t>όλους τους όρους του Προγράμματος, όπως αυτοί αναφέρονται στη δημόσια πρόσκλησή του.</w:t>
      </w:r>
    </w:p>
    <w:p w14:paraId="15930138" w14:textId="77777777" w:rsidR="00E90627" w:rsidRDefault="00000000">
      <w:pPr>
        <w:spacing w:after="0" w:line="360" w:lineRule="auto"/>
        <w:jc w:val="both"/>
        <w:rPr>
          <w:color w:val="000000"/>
        </w:rPr>
      </w:pPr>
      <w:r>
        <w:rPr>
          <w:color w:val="000000"/>
        </w:rPr>
        <w:t>Τα απαιτούμενα δικαιολογητικά που πρέπει να υποβάλει ο υποψήφιος για τη συμμετοχή του στο Πρόγραμμα κατ' ελάχιστο είναι:</w:t>
      </w:r>
    </w:p>
    <w:p w14:paraId="43A26BFA" w14:textId="77777777" w:rsidR="00E90627" w:rsidRDefault="00000000">
      <w:pPr>
        <w:numPr>
          <w:ilvl w:val="0"/>
          <w:numId w:val="1"/>
        </w:numPr>
        <w:spacing w:after="0" w:line="360" w:lineRule="auto"/>
        <w:jc w:val="both"/>
        <w:rPr>
          <w:color w:val="000000"/>
        </w:rPr>
      </w:pPr>
      <w:r>
        <w:rPr>
          <w:color w:val="000000"/>
        </w:rPr>
        <w:t>Αντίγραφο αστυνομικής ταυτότητας</w:t>
      </w:r>
    </w:p>
    <w:p w14:paraId="49153D39" w14:textId="77777777" w:rsidR="00E90627" w:rsidRDefault="00000000">
      <w:pPr>
        <w:numPr>
          <w:ilvl w:val="0"/>
          <w:numId w:val="1"/>
        </w:numPr>
        <w:spacing w:after="0" w:line="360" w:lineRule="auto"/>
        <w:jc w:val="both"/>
        <w:rPr>
          <w:color w:val="000000"/>
        </w:rPr>
      </w:pPr>
      <w:r>
        <w:rPr>
          <w:color w:val="000000"/>
        </w:rPr>
        <w:t>Αντίγραφο πτυχίου</w:t>
      </w:r>
    </w:p>
    <w:p w14:paraId="4EDA80A8" w14:textId="77777777" w:rsidR="00E90627" w:rsidRDefault="00000000">
      <w:pPr>
        <w:numPr>
          <w:ilvl w:val="0"/>
          <w:numId w:val="1"/>
        </w:numPr>
        <w:pBdr>
          <w:top w:val="nil"/>
          <w:left w:val="nil"/>
          <w:bottom w:val="nil"/>
          <w:right w:val="nil"/>
          <w:between w:val="nil"/>
        </w:pBdr>
        <w:spacing w:after="0" w:line="360" w:lineRule="auto"/>
        <w:jc w:val="both"/>
        <w:rPr>
          <w:color w:val="000000"/>
        </w:rPr>
      </w:pPr>
      <w:r>
        <w:rPr>
          <w:color w:val="000000"/>
        </w:rPr>
        <w:t>Γνώση της αγγλικής γλώσσας με ή χωρίς πιστοποίηση</w:t>
      </w:r>
    </w:p>
    <w:p w14:paraId="2F869BC7" w14:textId="77777777" w:rsidR="00E90627" w:rsidRDefault="00000000">
      <w:pPr>
        <w:spacing w:after="0" w:line="360" w:lineRule="auto"/>
        <w:jc w:val="both"/>
        <w:rPr>
          <w:color w:val="000000"/>
        </w:rPr>
      </w:pPr>
      <w:r>
        <w:rPr>
          <w:color w:val="000000"/>
        </w:rPr>
        <w:t>Ενστάσεις θα γίνονται δεκτές το αργότερο 5 ημέρες αφού αναρτηθεί ο πίνακας εισακτέων.</w:t>
      </w:r>
    </w:p>
    <w:p w14:paraId="5A12E69A" w14:textId="77777777" w:rsidR="00E90627" w:rsidRDefault="00E90627">
      <w:pPr>
        <w:spacing w:after="0" w:line="360" w:lineRule="auto"/>
        <w:jc w:val="both"/>
        <w:rPr>
          <w:color w:val="000000"/>
        </w:rPr>
      </w:pPr>
    </w:p>
    <w:p w14:paraId="22257C76" w14:textId="77777777" w:rsidR="00E90627" w:rsidRDefault="00000000">
      <w:pPr>
        <w:spacing w:after="0" w:line="360" w:lineRule="auto"/>
        <w:jc w:val="both"/>
        <w:rPr>
          <w:b/>
          <w:color w:val="000000"/>
        </w:rPr>
      </w:pPr>
      <w:r>
        <w:rPr>
          <w:b/>
          <w:color w:val="000000"/>
        </w:rPr>
        <w:t>Πληροφορίες</w:t>
      </w:r>
    </w:p>
    <w:p w14:paraId="13247E88" w14:textId="77777777" w:rsidR="00E90627" w:rsidRDefault="00000000">
      <w:pPr>
        <w:spacing w:after="0" w:line="360" w:lineRule="auto"/>
        <w:jc w:val="both"/>
        <w:rPr>
          <w:b/>
          <w:color w:val="000000"/>
        </w:rPr>
      </w:pPr>
      <w:r>
        <w:rPr>
          <w:b/>
          <w:color w:val="000000"/>
        </w:rPr>
        <w:t xml:space="preserve">Ευαγγελία Κοψαλίδου, 6936279363, </w:t>
      </w:r>
      <w:hyperlink r:id="rId7">
        <w:r>
          <w:rPr>
            <w:b/>
            <w:color w:val="0563C1"/>
            <w:u w:val="single"/>
          </w:rPr>
          <w:t>ekopsali@eled.duth.gr</w:t>
        </w:r>
      </w:hyperlink>
    </w:p>
    <w:p w14:paraId="7A16DBB4" w14:textId="77777777" w:rsidR="00E90627" w:rsidRDefault="00000000">
      <w:pPr>
        <w:spacing w:after="0" w:line="360" w:lineRule="auto"/>
        <w:jc w:val="both"/>
        <w:rPr>
          <w:b/>
          <w:color w:val="000000"/>
        </w:rPr>
      </w:pPr>
      <w:r>
        <w:rPr>
          <w:b/>
          <w:color w:val="000000"/>
        </w:rPr>
        <w:t xml:space="preserve">Μαρία Χατζησάββα, 6948487437, </w:t>
      </w:r>
      <w:hyperlink r:id="rId8">
        <w:r>
          <w:rPr>
            <w:b/>
            <w:color w:val="0563C1"/>
            <w:u w:val="single"/>
          </w:rPr>
          <w:t>mhat@psed.duth.gr</w:t>
        </w:r>
      </w:hyperlink>
      <w:r>
        <w:rPr>
          <w:b/>
          <w:color w:val="000000"/>
        </w:rPr>
        <w:t xml:space="preserve"> </w:t>
      </w:r>
    </w:p>
    <w:p w14:paraId="59F78059" w14:textId="77777777" w:rsidR="00E90627" w:rsidRDefault="00E90627"/>
    <w:sectPr w:rsidR="00E9062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50720"/>
    <w:multiLevelType w:val="multilevel"/>
    <w:tmpl w:val="294EE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118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27"/>
    <w:rsid w:val="000307F8"/>
    <w:rsid w:val="000F25BE"/>
    <w:rsid w:val="001A095B"/>
    <w:rsid w:val="001E6525"/>
    <w:rsid w:val="00202C2B"/>
    <w:rsid w:val="0024235B"/>
    <w:rsid w:val="003A3D5F"/>
    <w:rsid w:val="00454DC8"/>
    <w:rsid w:val="00786720"/>
    <w:rsid w:val="00834DF4"/>
    <w:rsid w:val="00992147"/>
    <w:rsid w:val="00B96E39"/>
    <w:rsid w:val="00DC6CFA"/>
    <w:rsid w:val="00E90627"/>
    <w:rsid w:val="00E938C0"/>
    <w:rsid w:val="00FB2BBC"/>
    <w:rsid w:val="00FD5E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9115"/>
  <w15:docId w15:val="{D5F292B3-4395-403D-BD61-B4E9C4D6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character" w:styleId="-">
    <w:name w:val="Hyperlink"/>
    <w:basedOn w:val="a0"/>
    <w:uiPriority w:val="99"/>
    <w:unhideWhenUsed/>
    <w:rsid w:val="00030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t@psed.duth.gr" TargetMode="External"/><Relationship Id="rId3" Type="http://schemas.openxmlformats.org/officeDocument/2006/relationships/settings" Target="settings.xml"/><Relationship Id="rId7" Type="http://schemas.openxmlformats.org/officeDocument/2006/relationships/hyperlink" Target="mailto:ekopsali@eled.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psali@eled.duth.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1601</Words>
  <Characters>8648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ΚΟΨΑΛΙΔΟΥ</dc:creator>
  <cp:lastModifiedBy>Ευαγγελία Κοψαλίδου</cp:lastModifiedBy>
  <cp:revision>2</cp:revision>
  <dcterms:created xsi:type="dcterms:W3CDTF">2024-08-23T07:44:00Z</dcterms:created>
  <dcterms:modified xsi:type="dcterms:W3CDTF">2024-08-23T07:44:00Z</dcterms:modified>
</cp:coreProperties>
</file>