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66A0C6" w14:textId="77777777" w:rsidR="00E356EF" w:rsidRDefault="00E356EF" w:rsidP="00E356EF">
      <w:pPr>
        <w:shd w:val="clear" w:color="auto" w:fill="FFFFFF"/>
        <w:spacing w:after="0" w:line="240" w:lineRule="auto"/>
        <w:jc w:val="center"/>
        <w:rPr>
          <w:rFonts w:cstheme="minorHAnsi"/>
          <w:b/>
          <w:color w:val="0000FF"/>
          <w:sz w:val="28"/>
          <w:szCs w:val="28"/>
          <w:lang w:val="en-US"/>
        </w:rPr>
      </w:pPr>
      <w:r w:rsidRPr="00E356EF">
        <w:rPr>
          <w:rFonts w:cstheme="minorHAnsi"/>
          <w:b/>
          <w:noProof/>
          <w:color w:val="0000FF"/>
          <w:sz w:val="28"/>
          <w:szCs w:val="28"/>
          <w:lang w:eastAsia="el-GR"/>
        </w:rPr>
        <w:drawing>
          <wp:inline distT="0" distB="0" distL="0" distR="0" wp14:anchorId="595FD0C2" wp14:editId="4BD89664">
            <wp:extent cx="4029075" cy="1007147"/>
            <wp:effectExtent l="0" t="0" r="0" b="0"/>
            <wp:docPr id="4"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4" cstate="print"/>
                    <a:srcRect/>
                    <a:stretch>
                      <a:fillRect/>
                    </a:stretch>
                  </pic:blipFill>
                  <pic:spPr bwMode="auto">
                    <a:xfrm>
                      <a:off x="0" y="0"/>
                      <a:ext cx="4040753" cy="1010066"/>
                    </a:xfrm>
                    <a:prstGeom prst="rect">
                      <a:avLst/>
                    </a:prstGeom>
                    <a:noFill/>
                    <a:ln w="9525">
                      <a:noFill/>
                      <a:miter lim="800000"/>
                      <a:headEnd/>
                      <a:tailEnd/>
                    </a:ln>
                  </pic:spPr>
                </pic:pic>
              </a:graphicData>
            </a:graphic>
          </wp:inline>
        </w:drawing>
      </w:r>
    </w:p>
    <w:p w14:paraId="7C32889E" w14:textId="77777777" w:rsidR="00E356EF" w:rsidRDefault="00E356EF" w:rsidP="00E356EF">
      <w:pPr>
        <w:shd w:val="clear" w:color="auto" w:fill="FFFFFF"/>
        <w:spacing w:after="0" w:line="240" w:lineRule="auto"/>
        <w:jc w:val="center"/>
        <w:rPr>
          <w:rFonts w:cstheme="minorHAnsi"/>
          <w:b/>
          <w:color w:val="0000FF"/>
          <w:sz w:val="28"/>
          <w:szCs w:val="28"/>
          <w:lang w:val="en-US"/>
        </w:rPr>
      </w:pPr>
    </w:p>
    <w:p w14:paraId="16A2E4F4" w14:textId="77777777" w:rsidR="00E83653" w:rsidRPr="00300A89" w:rsidRDefault="00E83653" w:rsidP="00F96107">
      <w:pPr>
        <w:shd w:val="clear" w:color="auto" w:fill="FFFFFF"/>
        <w:spacing w:after="0" w:line="240" w:lineRule="auto"/>
        <w:jc w:val="center"/>
        <w:rPr>
          <w:rFonts w:eastAsia="Times New Roman" w:cstheme="minorHAnsi"/>
          <w:b/>
          <w:iCs/>
          <w:color w:val="0000DE"/>
          <w:sz w:val="28"/>
          <w:szCs w:val="28"/>
          <w:lang w:val="en-US" w:eastAsia="el-GR"/>
        </w:rPr>
      </w:pPr>
      <w:r w:rsidRPr="00300A89">
        <w:rPr>
          <w:rFonts w:eastAsia="Times New Roman" w:cstheme="minorHAnsi"/>
          <w:b/>
          <w:iCs/>
          <w:color w:val="0000DE"/>
          <w:sz w:val="28"/>
          <w:szCs w:val="28"/>
          <w:lang w:val="en-US" w:eastAsia="el-GR"/>
        </w:rPr>
        <w:t>POLICY STATEMENT 2021-2027</w:t>
      </w:r>
    </w:p>
    <w:p w14:paraId="78B59FD7" w14:textId="77777777" w:rsidR="00F96107" w:rsidRPr="00300A89" w:rsidRDefault="00F96107" w:rsidP="00366F10">
      <w:pPr>
        <w:shd w:val="clear" w:color="auto" w:fill="FFFFFF"/>
        <w:spacing w:after="0" w:line="240" w:lineRule="auto"/>
        <w:jc w:val="both"/>
        <w:rPr>
          <w:rFonts w:eastAsia="Times New Roman" w:cstheme="minorHAnsi"/>
          <w:bCs/>
          <w:i/>
          <w:color w:val="0000DE"/>
          <w:sz w:val="28"/>
          <w:szCs w:val="28"/>
          <w:lang w:val="en-US" w:eastAsia="el-GR"/>
        </w:rPr>
      </w:pPr>
    </w:p>
    <w:p w14:paraId="2E6E3BE6" w14:textId="77777777" w:rsidR="00F96107" w:rsidRPr="00F96107" w:rsidRDefault="00E83653" w:rsidP="00F96107">
      <w:pPr>
        <w:shd w:val="clear" w:color="auto" w:fill="FFFFFF"/>
        <w:spacing w:after="0" w:line="240" w:lineRule="auto"/>
        <w:ind w:firstLine="720"/>
        <w:jc w:val="both"/>
        <w:rPr>
          <w:rFonts w:eastAsia="Times New Roman" w:cstheme="minorHAnsi"/>
          <w:bCs/>
          <w:iCs/>
          <w:color w:val="333333"/>
          <w:sz w:val="24"/>
          <w:szCs w:val="24"/>
          <w:lang w:val="en-US" w:eastAsia="el-GR"/>
        </w:rPr>
      </w:pPr>
      <w:r w:rsidRPr="00F96107">
        <w:rPr>
          <w:rFonts w:eastAsia="Times New Roman" w:cstheme="minorHAnsi"/>
          <w:bCs/>
          <w:iCs/>
          <w:color w:val="333333"/>
          <w:sz w:val="24"/>
          <w:szCs w:val="24"/>
          <w:lang w:val="en-US" w:eastAsia="el-GR"/>
        </w:rPr>
        <w:t xml:space="preserve"> The Ecclesiastical Academy of Athens (AEAA) is a higher Education Institution of Greece. The AEAA has two main departments: Department of Pastoral Studies and Department of Management of Ecclesiastical Heritage Objects.</w:t>
      </w:r>
    </w:p>
    <w:p w14:paraId="6AEC938A" w14:textId="676421C5" w:rsidR="00E83653" w:rsidRPr="00F96107" w:rsidRDefault="00E83653" w:rsidP="00366F10">
      <w:pPr>
        <w:shd w:val="clear" w:color="auto" w:fill="FFFFFF"/>
        <w:spacing w:after="0" w:line="240" w:lineRule="auto"/>
        <w:jc w:val="both"/>
        <w:rPr>
          <w:rFonts w:eastAsia="Times New Roman" w:cstheme="minorHAnsi"/>
          <w:bCs/>
          <w:iCs/>
          <w:color w:val="333333"/>
          <w:sz w:val="24"/>
          <w:szCs w:val="24"/>
          <w:lang w:val="en-US" w:eastAsia="el-GR"/>
        </w:rPr>
      </w:pPr>
      <w:r w:rsidRPr="00F96107">
        <w:rPr>
          <w:rFonts w:eastAsia="Times New Roman" w:cstheme="minorHAnsi"/>
          <w:bCs/>
          <w:iCs/>
          <w:color w:val="333333"/>
          <w:sz w:val="24"/>
          <w:szCs w:val="24"/>
          <w:lang w:val="en-US" w:eastAsia="el-GR"/>
        </w:rPr>
        <w:t xml:space="preserve"> </w:t>
      </w:r>
      <w:r w:rsidR="00F96107" w:rsidRPr="00F96107">
        <w:rPr>
          <w:rFonts w:eastAsia="Times New Roman" w:cstheme="minorHAnsi"/>
          <w:bCs/>
          <w:iCs/>
          <w:color w:val="333333"/>
          <w:sz w:val="24"/>
          <w:szCs w:val="24"/>
          <w:lang w:val="en-US" w:eastAsia="el-GR"/>
        </w:rPr>
        <w:tab/>
      </w:r>
      <w:r w:rsidRPr="00F96107">
        <w:rPr>
          <w:rFonts w:eastAsia="Times New Roman" w:cstheme="minorHAnsi"/>
          <w:bCs/>
          <w:iCs/>
          <w:color w:val="333333"/>
          <w:sz w:val="24"/>
          <w:szCs w:val="24"/>
          <w:lang w:val="en-US" w:eastAsia="el-GR"/>
        </w:rPr>
        <w:t xml:space="preserve">The AEAA was granted with Erasmus Charter in 2017 for the first time. The Erasmus+ </w:t>
      </w:r>
      <w:proofErr w:type="spellStart"/>
      <w:r w:rsidRPr="00F96107">
        <w:rPr>
          <w:rFonts w:eastAsia="Times New Roman" w:cstheme="minorHAnsi"/>
          <w:bCs/>
          <w:iCs/>
          <w:color w:val="333333"/>
          <w:sz w:val="24"/>
          <w:szCs w:val="24"/>
          <w:lang w:val="en-US" w:eastAsia="el-GR"/>
        </w:rPr>
        <w:t>Programme</w:t>
      </w:r>
      <w:proofErr w:type="spellEnd"/>
      <w:r w:rsidRPr="00F96107">
        <w:rPr>
          <w:rFonts w:eastAsia="Times New Roman" w:cstheme="minorHAnsi"/>
          <w:bCs/>
          <w:iCs/>
          <w:color w:val="333333"/>
          <w:sz w:val="24"/>
          <w:szCs w:val="24"/>
          <w:lang w:val="en-US" w:eastAsia="el-GR"/>
        </w:rPr>
        <w:t xml:space="preserve"> </w:t>
      </w:r>
      <w:r w:rsidR="00300A89">
        <w:rPr>
          <w:rFonts w:eastAsia="Times New Roman" w:cstheme="minorHAnsi"/>
          <w:bCs/>
          <w:iCs/>
          <w:color w:val="333333"/>
          <w:sz w:val="24"/>
          <w:szCs w:val="24"/>
          <w:lang w:val="en-US" w:eastAsia="el-GR"/>
        </w:rPr>
        <w:t xml:space="preserve">has </w:t>
      </w:r>
      <w:r w:rsidRPr="00F96107">
        <w:rPr>
          <w:rFonts w:eastAsia="Times New Roman" w:cstheme="minorHAnsi"/>
          <w:bCs/>
          <w:iCs/>
          <w:color w:val="333333"/>
          <w:sz w:val="24"/>
          <w:szCs w:val="24"/>
          <w:lang w:val="en-US" w:eastAsia="el-GR"/>
        </w:rPr>
        <w:t>contribute</w:t>
      </w:r>
      <w:r w:rsidR="00300A89">
        <w:rPr>
          <w:rFonts w:eastAsia="Times New Roman" w:cstheme="minorHAnsi"/>
          <w:bCs/>
          <w:iCs/>
          <w:color w:val="333333"/>
          <w:sz w:val="24"/>
          <w:szCs w:val="24"/>
          <w:lang w:val="en-US" w:eastAsia="el-GR"/>
        </w:rPr>
        <w:t>d</w:t>
      </w:r>
      <w:r w:rsidRPr="00F96107">
        <w:rPr>
          <w:rFonts w:eastAsia="Times New Roman" w:cstheme="minorHAnsi"/>
          <w:bCs/>
          <w:iCs/>
          <w:color w:val="333333"/>
          <w:sz w:val="24"/>
          <w:szCs w:val="24"/>
          <w:lang w:val="en-US" w:eastAsia="el-GR"/>
        </w:rPr>
        <w:t xml:space="preserve"> to the maximum to the </w:t>
      </w:r>
      <w:proofErr w:type="spellStart"/>
      <w:r w:rsidRPr="00F96107">
        <w:rPr>
          <w:rFonts w:eastAsia="Times New Roman" w:cstheme="minorHAnsi"/>
          <w:bCs/>
          <w:iCs/>
          <w:color w:val="333333"/>
          <w:sz w:val="24"/>
          <w:szCs w:val="24"/>
          <w:lang w:val="en-US" w:eastAsia="el-GR"/>
        </w:rPr>
        <w:t>modernisation</w:t>
      </w:r>
      <w:proofErr w:type="spellEnd"/>
      <w:r w:rsidRPr="00F96107">
        <w:rPr>
          <w:rFonts w:eastAsia="Times New Roman" w:cstheme="minorHAnsi"/>
          <w:bCs/>
          <w:iCs/>
          <w:color w:val="333333"/>
          <w:sz w:val="24"/>
          <w:szCs w:val="24"/>
          <w:lang w:val="en-US" w:eastAsia="el-GR"/>
        </w:rPr>
        <w:t xml:space="preserve"> and </w:t>
      </w:r>
      <w:proofErr w:type="spellStart"/>
      <w:r w:rsidRPr="00F96107">
        <w:rPr>
          <w:rFonts w:eastAsia="Times New Roman" w:cstheme="minorHAnsi"/>
          <w:bCs/>
          <w:iCs/>
          <w:color w:val="333333"/>
          <w:sz w:val="24"/>
          <w:szCs w:val="24"/>
          <w:lang w:val="en-US" w:eastAsia="el-GR"/>
        </w:rPr>
        <w:t>internationalisation</w:t>
      </w:r>
      <w:proofErr w:type="spellEnd"/>
      <w:r w:rsidRPr="00F96107">
        <w:rPr>
          <w:rFonts w:eastAsia="Times New Roman" w:cstheme="minorHAnsi"/>
          <w:bCs/>
          <w:iCs/>
          <w:color w:val="333333"/>
          <w:sz w:val="24"/>
          <w:szCs w:val="24"/>
          <w:lang w:val="en-US" w:eastAsia="el-GR"/>
        </w:rPr>
        <w:t xml:space="preserve"> of AEAA, which are the basic principles of the </w:t>
      </w:r>
      <w:proofErr w:type="spellStart"/>
      <w:r w:rsidRPr="00F96107">
        <w:rPr>
          <w:rFonts w:eastAsia="Times New Roman" w:cstheme="minorHAnsi"/>
          <w:bCs/>
          <w:iCs/>
          <w:color w:val="333333"/>
          <w:sz w:val="24"/>
          <w:szCs w:val="24"/>
          <w:lang w:val="en-US" w:eastAsia="el-GR"/>
        </w:rPr>
        <w:t>Programme</w:t>
      </w:r>
      <w:proofErr w:type="spellEnd"/>
      <w:r w:rsidRPr="00F96107">
        <w:rPr>
          <w:rFonts w:eastAsia="Times New Roman" w:cstheme="minorHAnsi"/>
          <w:bCs/>
          <w:iCs/>
          <w:color w:val="333333"/>
          <w:sz w:val="24"/>
          <w:szCs w:val="24"/>
          <w:lang w:val="en-US" w:eastAsia="el-GR"/>
        </w:rPr>
        <w:t xml:space="preserve"> and were its primary goals from its participation in the </w:t>
      </w:r>
      <w:proofErr w:type="spellStart"/>
      <w:r w:rsidRPr="00F96107">
        <w:rPr>
          <w:rFonts w:eastAsia="Times New Roman" w:cstheme="minorHAnsi"/>
          <w:bCs/>
          <w:iCs/>
          <w:color w:val="333333"/>
          <w:sz w:val="24"/>
          <w:szCs w:val="24"/>
          <w:lang w:val="en-US" w:eastAsia="el-GR"/>
        </w:rPr>
        <w:t>Programme</w:t>
      </w:r>
      <w:proofErr w:type="spellEnd"/>
      <w:r w:rsidRPr="00F96107">
        <w:rPr>
          <w:rFonts w:eastAsia="Times New Roman" w:cstheme="minorHAnsi"/>
          <w:bCs/>
          <w:iCs/>
          <w:color w:val="333333"/>
          <w:sz w:val="24"/>
          <w:szCs w:val="24"/>
          <w:lang w:val="en-US" w:eastAsia="el-GR"/>
        </w:rPr>
        <w:t xml:space="preserve">. With this Erasmus Charter (ECHE) 2021-2027, the AEAA, as part of its Policy for Further </w:t>
      </w:r>
      <w:proofErr w:type="spellStart"/>
      <w:r w:rsidRPr="00F96107">
        <w:rPr>
          <w:rFonts w:eastAsia="Times New Roman" w:cstheme="minorHAnsi"/>
          <w:bCs/>
          <w:iCs/>
          <w:color w:val="333333"/>
          <w:sz w:val="24"/>
          <w:szCs w:val="24"/>
          <w:lang w:val="en-US" w:eastAsia="el-GR"/>
        </w:rPr>
        <w:t>Modernisation</w:t>
      </w:r>
      <w:proofErr w:type="spellEnd"/>
      <w:r w:rsidRPr="00F96107">
        <w:rPr>
          <w:rFonts w:eastAsia="Times New Roman" w:cstheme="minorHAnsi"/>
          <w:bCs/>
          <w:iCs/>
          <w:color w:val="333333"/>
          <w:sz w:val="24"/>
          <w:szCs w:val="24"/>
          <w:lang w:val="en-US" w:eastAsia="el-GR"/>
        </w:rPr>
        <w:t xml:space="preserve"> and </w:t>
      </w:r>
      <w:proofErr w:type="spellStart"/>
      <w:r w:rsidRPr="00F96107">
        <w:rPr>
          <w:rFonts w:eastAsia="Times New Roman" w:cstheme="minorHAnsi"/>
          <w:bCs/>
          <w:iCs/>
          <w:color w:val="333333"/>
          <w:sz w:val="24"/>
          <w:szCs w:val="24"/>
          <w:lang w:val="en-US" w:eastAsia="el-GR"/>
        </w:rPr>
        <w:t>Internationalisation</w:t>
      </w:r>
      <w:proofErr w:type="spellEnd"/>
      <w:r w:rsidRPr="00F96107">
        <w:rPr>
          <w:rFonts w:eastAsia="Times New Roman" w:cstheme="minorHAnsi"/>
          <w:bCs/>
          <w:iCs/>
          <w:color w:val="333333"/>
          <w:sz w:val="24"/>
          <w:szCs w:val="24"/>
          <w:lang w:val="en-US" w:eastAsia="el-GR"/>
        </w:rPr>
        <w:t>, aims to:</w:t>
      </w:r>
    </w:p>
    <w:p w14:paraId="3B852333" w14:textId="770AEA67" w:rsidR="00E83653" w:rsidRPr="00F96107" w:rsidRDefault="00E83653" w:rsidP="00366F10">
      <w:pPr>
        <w:shd w:val="clear" w:color="auto" w:fill="FFFFFF"/>
        <w:spacing w:after="0" w:line="240" w:lineRule="auto"/>
        <w:jc w:val="both"/>
        <w:rPr>
          <w:rFonts w:eastAsia="Times New Roman" w:cstheme="minorHAnsi"/>
          <w:bCs/>
          <w:iCs/>
          <w:color w:val="333333"/>
          <w:sz w:val="24"/>
          <w:szCs w:val="24"/>
          <w:lang w:val="en-US" w:eastAsia="el-GR"/>
        </w:rPr>
      </w:pPr>
      <w:r w:rsidRPr="00F96107">
        <w:rPr>
          <w:rFonts w:eastAsia="Times New Roman" w:cstheme="minorHAnsi"/>
          <w:bCs/>
          <w:iCs/>
          <w:color w:val="333333"/>
          <w:sz w:val="24"/>
          <w:szCs w:val="24"/>
          <w:lang w:val="en-US" w:eastAsia="el-GR"/>
        </w:rPr>
        <w:t xml:space="preserve"> 1. </w:t>
      </w:r>
      <w:r w:rsidR="00DA2F09" w:rsidRPr="00DA2F09">
        <w:rPr>
          <w:rFonts w:eastAsia="Times New Roman" w:cstheme="minorHAnsi"/>
          <w:b/>
          <w:iCs/>
          <w:color w:val="333333"/>
          <w:sz w:val="24"/>
          <w:szCs w:val="24"/>
          <w:lang w:val="en-US" w:eastAsia="el-GR"/>
        </w:rPr>
        <w:t>Inter-Institutional</w:t>
      </w:r>
      <w:r w:rsidRPr="00DA2F09">
        <w:rPr>
          <w:rFonts w:eastAsia="Times New Roman" w:cstheme="minorHAnsi"/>
          <w:b/>
          <w:iCs/>
          <w:color w:val="333333"/>
          <w:sz w:val="24"/>
          <w:szCs w:val="24"/>
          <w:lang w:val="en-US" w:eastAsia="el-GR"/>
        </w:rPr>
        <w:t xml:space="preserve"> Agreements</w:t>
      </w:r>
      <w:r w:rsidRPr="00F96107">
        <w:rPr>
          <w:rFonts w:eastAsia="Times New Roman" w:cstheme="minorHAnsi"/>
          <w:bCs/>
          <w:iCs/>
          <w:color w:val="333333"/>
          <w:sz w:val="24"/>
          <w:szCs w:val="24"/>
          <w:lang w:val="en-US" w:eastAsia="el-GR"/>
        </w:rPr>
        <w:t xml:space="preserve">, Collaborations and Contacts with Higher Education Institutions abroad (pre-existing and new) on courses, topics and subjects that represent AEAA (Systematic Theology, Interpretation of Old and New Testament, Patrology, Psychology, Liturgical, Ecclesiastical History, Christian Ethics, Ancient and Byzantine Philosophy, Ecclesiastical Administration and </w:t>
      </w:r>
      <w:proofErr w:type="spellStart"/>
      <w:r w:rsidRPr="00F96107">
        <w:rPr>
          <w:rFonts w:eastAsia="Times New Roman" w:cstheme="minorHAnsi"/>
          <w:bCs/>
          <w:iCs/>
          <w:color w:val="333333"/>
          <w:sz w:val="24"/>
          <w:szCs w:val="24"/>
          <w:lang w:val="en-US" w:eastAsia="el-GR"/>
        </w:rPr>
        <w:t>Organisation</w:t>
      </w:r>
      <w:proofErr w:type="spellEnd"/>
      <w:r w:rsidRPr="00F96107">
        <w:rPr>
          <w:rFonts w:eastAsia="Times New Roman" w:cstheme="minorHAnsi"/>
          <w:bCs/>
          <w:iCs/>
          <w:color w:val="333333"/>
          <w:sz w:val="24"/>
          <w:szCs w:val="24"/>
          <w:lang w:val="en-US" w:eastAsia="el-GR"/>
        </w:rPr>
        <w:t xml:space="preserve">, Christian and Byzantine Archeology and Art, Preservation of Ecclesiastical Heritage Objects, Museology, Iconology, Teaching), as well as collaborations with other strategic Partners, such as Institutions (Holy Metropolises of the Ecumenical Patriarchate abroad, as well as the Church of Greece) and </w:t>
      </w:r>
      <w:proofErr w:type="spellStart"/>
      <w:r w:rsidRPr="00F96107">
        <w:rPr>
          <w:rFonts w:eastAsia="Times New Roman" w:cstheme="minorHAnsi"/>
          <w:bCs/>
          <w:iCs/>
          <w:color w:val="333333"/>
          <w:sz w:val="24"/>
          <w:szCs w:val="24"/>
          <w:lang w:val="en-US" w:eastAsia="el-GR"/>
        </w:rPr>
        <w:t>Organisations</w:t>
      </w:r>
      <w:proofErr w:type="spellEnd"/>
      <w:r w:rsidRPr="00F96107">
        <w:rPr>
          <w:rFonts w:eastAsia="Times New Roman" w:cstheme="minorHAnsi"/>
          <w:bCs/>
          <w:iCs/>
          <w:color w:val="333333"/>
          <w:sz w:val="24"/>
          <w:szCs w:val="24"/>
          <w:lang w:val="en-US" w:eastAsia="el-GR"/>
        </w:rPr>
        <w:t xml:space="preserve"> (</w:t>
      </w:r>
      <w:proofErr w:type="spellStart"/>
      <w:r w:rsidRPr="00F96107">
        <w:rPr>
          <w:rFonts w:eastAsia="Times New Roman" w:cstheme="minorHAnsi"/>
          <w:bCs/>
          <w:iCs/>
          <w:color w:val="333333"/>
          <w:sz w:val="24"/>
          <w:szCs w:val="24"/>
          <w:lang w:val="en-US" w:eastAsia="el-GR"/>
        </w:rPr>
        <w:t>PanEuropean</w:t>
      </w:r>
      <w:proofErr w:type="spellEnd"/>
      <w:r w:rsidRPr="00F96107">
        <w:rPr>
          <w:rFonts w:eastAsia="Times New Roman" w:cstheme="minorHAnsi"/>
          <w:bCs/>
          <w:iCs/>
          <w:color w:val="333333"/>
          <w:sz w:val="24"/>
          <w:szCs w:val="24"/>
          <w:lang w:val="en-US" w:eastAsia="el-GR"/>
        </w:rPr>
        <w:t xml:space="preserve"> Christian Bodies, National Research Institutes, Research Institutes, Byzantine Theological and Interpretive Theology Companies).</w:t>
      </w:r>
    </w:p>
    <w:p w14:paraId="1EB7534C" w14:textId="2D79AC58" w:rsidR="00E83653" w:rsidRPr="00F96107" w:rsidRDefault="00E83653" w:rsidP="00366F10">
      <w:pPr>
        <w:shd w:val="clear" w:color="auto" w:fill="FFFFFF"/>
        <w:spacing w:after="0" w:line="240" w:lineRule="auto"/>
        <w:jc w:val="both"/>
        <w:rPr>
          <w:rFonts w:eastAsia="Times New Roman" w:cstheme="minorHAnsi"/>
          <w:bCs/>
          <w:iCs/>
          <w:color w:val="333333"/>
          <w:sz w:val="24"/>
          <w:szCs w:val="24"/>
          <w:lang w:val="en-US" w:eastAsia="el-GR"/>
        </w:rPr>
      </w:pPr>
      <w:r w:rsidRPr="00F96107">
        <w:rPr>
          <w:rFonts w:eastAsia="Times New Roman" w:cstheme="minorHAnsi"/>
          <w:bCs/>
          <w:iCs/>
          <w:color w:val="333333"/>
          <w:sz w:val="24"/>
          <w:szCs w:val="24"/>
          <w:lang w:val="en-US" w:eastAsia="el-GR"/>
        </w:rPr>
        <w:t xml:space="preserve"> 2. </w:t>
      </w:r>
      <w:r w:rsidRPr="00DA2F09">
        <w:rPr>
          <w:rFonts w:eastAsia="Times New Roman" w:cstheme="minorHAnsi"/>
          <w:b/>
          <w:iCs/>
          <w:color w:val="333333"/>
          <w:sz w:val="24"/>
          <w:szCs w:val="24"/>
          <w:lang w:val="en-US" w:eastAsia="el-GR"/>
        </w:rPr>
        <w:t>Outgoing Mobilities for Training</w:t>
      </w:r>
      <w:r w:rsidRPr="00F96107">
        <w:rPr>
          <w:rFonts w:eastAsia="Times New Roman" w:cstheme="minorHAnsi"/>
          <w:bCs/>
          <w:iCs/>
          <w:color w:val="333333"/>
          <w:sz w:val="24"/>
          <w:szCs w:val="24"/>
          <w:lang w:val="en-US" w:eastAsia="el-GR"/>
        </w:rPr>
        <w:t xml:space="preserve"> for the majority of the Academic and Administrative Staff of AEAA. </w:t>
      </w:r>
    </w:p>
    <w:p w14:paraId="6D6B35E1" w14:textId="7B9C8734" w:rsidR="00E83653" w:rsidRPr="00F96107" w:rsidRDefault="00E83653" w:rsidP="00366F10">
      <w:pPr>
        <w:shd w:val="clear" w:color="auto" w:fill="FFFFFF"/>
        <w:spacing w:after="0" w:line="240" w:lineRule="auto"/>
        <w:jc w:val="both"/>
        <w:rPr>
          <w:rFonts w:eastAsia="Times New Roman" w:cstheme="minorHAnsi"/>
          <w:bCs/>
          <w:iCs/>
          <w:color w:val="333333"/>
          <w:sz w:val="24"/>
          <w:szCs w:val="24"/>
          <w:lang w:val="en-US" w:eastAsia="el-GR"/>
        </w:rPr>
      </w:pPr>
      <w:r w:rsidRPr="00F96107">
        <w:rPr>
          <w:rFonts w:eastAsia="Times New Roman" w:cstheme="minorHAnsi"/>
          <w:bCs/>
          <w:iCs/>
          <w:color w:val="333333"/>
          <w:sz w:val="24"/>
          <w:szCs w:val="24"/>
          <w:lang w:val="en-US" w:eastAsia="el-GR"/>
        </w:rPr>
        <w:t xml:space="preserve"> 3. </w:t>
      </w:r>
      <w:r w:rsidRPr="00DA2F09">
        <w:rPr>
          <w:rFonts w:eastAsia="Times New Roman" w:cstheme="minorHAnsi"/>
          <w:b/>
          <w:iCs/>
          <w:color w:val="333333"/>
          <w:sz w:val="24"/>
          <w:szCs w:val="24"/>
          <w:lang w:val="en-US" w:eastAsia="el-GR"/>
        </w:rPr>
        <w:t xml:space="preserve">Outgoing Mobilities </w:t>
      </w:r>
      <w:r w:rsidR="00DA2F09" w:rsidRPr="00DA2F09">
        <w:rPr>
          <w:rFonts w:eastAsia="Times New Roman" w:cstheme="minorHAnsi"/>
          <w:b/>
          <w:iCs/>
          <w:color w:val="333333"/>
          <w:sz w:val="24"/>
          <w:szCs w:val="24"/>
          <w:lang w:val="en-US" w:eastAsia="el-GR"/>
        </w:rPr>
        <w:t>for Teaching</w:t>
      </w:r>
      <w:r w:rsidR="00DA2F09" w:rsidRPr="00F96107">
        <w:rPr>
          <w:rFonts w:eastAsia="Times New Roman" w:cstheme="minorHAnsi"/>
          <w:bCs/>
          <w:iCs/>
          <w:color w:val="333333"/>
          <w:sz w:val="24"/>
          <w:szCs w:val="24"/>
          <w:lang w:val="en-US" w:eastAsia="el-GR"/>
        </w:rPr>
        <w:t xml:space="preserve"> </w:t>
      </w:r>
      <w:r w:rsidRPr="00F96107">
        <w:rPr>
          <w:rFonts w:eastAsia="Times New Roman" w:cstheme="minorHAnsi"/>
          <w:bCs/>
          <w:iCs/>
          <w:color w:val="333333"/>
          <w:sz w:val="24"/>
          <w:szCs w:val="24"/>
          <w:lang w:val="en-US" w:eastAsia="el-GR"/>
        </w:rPr>
        <w:t xml:space="preserve">for the majority of AEAA Academic Staff, as well as incoming Mobilities of Academic Staff from other Institutions, for the purpose of acquiring, transmitting and exchanging knowledge on courses and academic subjects, as well as subjects concerning educational systems, programs and good practices. </w:t>
      </w:r>
    </w:p>
    <w:p w14:paraId="6F6066D6" w14:textId="77777777" w:rsidR="00DA2F09" w:rsidRDefault="00E83653" w:rsidP="00366F10">
      <w:pPr>
        <w:shd w:val="clear" w:color="auto" w:fill="FFFFFF"/>
        <w:spacing w:after="0" w:line="240" w:lineRule="auto"/>
        <w:jc w:val="both"/>
        <w:rPr>
          <w:rFonts w:eastAsia="Times New Roman" w:cstheme="minorHAnsi"/>
          <w:bCs/>
          <w:iCs/>
          <w:color w:val="333333"/>
          <w:sz w:val="24"/>
          <w:szCs w:val="24"/>
          <w:lang w:val="en-US" w:eastAsia="el-GR"/>
        </w:rPr>
      </w:pPr>
      <w:r w:rsidRPr="00F96107">
        <w:rPr>
          <w:rFonts w:eastAsia="Times New Roman" w:cstheme="minorHAnsi"/>
          <w:bCs/>
          <w:iCs/>
          <w:color w:val="333333"/>
          <w:sz w:val="24"/>
          <w:szCs w:val="24"/>
          <w:lang w:val="en-US" w:eastAsia="el-GR"/>
        </w:rPr>
        <w:t xml:space="preserve"> 4</w:t>
      </w:r>
      <w:r w:rsidRPr="00DA2F09">
        <w:rPr>
          <w:rFonts w:eastAsia="Times New Roman" w:cstheme="minorHAnsi"/>
          <w:b/>
          <w:iCs/>
          <w:color w:val="333333"/>
          <w:sz w:val="24"/>
          <w:szCs w:val="24"/>
          <w:lang w:val="en-US" w:eastAsia="el-GR"/>
        </w:rPr>
        <w:t>. Mobilities of outgoing and incoming students</w:t>
      </w:r>
      <w:r w:rsidRPr="00F96107">
        <w:rPr>
          <w:rFonts w:eastAsia="Times New Roman" w:cstheme="minorHAnsi"/>
          <w:bCs/>
          <w:iCs/>
          <w:color w:val="333333"/>
          <w:sz w:val="24"/>
          <w:szCs w:val="24"/>
          <w:lang w:val="en-US" w:eastAsia="el-GR"/>
        </w:rPr>
        <w:t xml:space="preserve"> for Studies and </w:t>
      </w:r>
      <w:r w:rsidR="00DA2F09">
        <w:rPr>
          <w:rFonts w:eastAsia="Times New Roman" w:cstheme="minorHAnsi"/>
          <w:bCs/>
          <w:iCs/>
          <w:color w:val="333333"/>
          <w:sz w:val="24"/>
          <w:szCs w:val="24"/>
          <w:lang w:val="en-US" w:eastAsia="el-GR"/>
        </w:rPr>
        <w:t>Traineeships</w:t>
      </w:r>
      <w:r w:rsidRPr="00F96107">
        <w:rPr>
          <w:rFonts w:eastAsia="Times New Roman" w:cstheme="minorHAnsi"/>
          <w:bCs/>
          <w:iCs/>
          <w:color w:val="333333"/>
          <w:sz w:val="24"/>
          <w:szCs w:val="24"/>
          <w:lang w:val="en-US" w:eastAsia="el-GR"/>
        </w:rPr>
        <w:t xml:space="preserve">. </w:t>
      </w:r>
    </w:p>
    <w:p w14:paraId="23AC6CF7" w14:textId="624CDCA6" w:rsidR="00DA2F09" w:rsidRDefault="00E83653" w:rsidP="00366F10">
      <w:pPr>
        <w:shd w:val="clear" w:color="auto" w:fill="FFFFFF"/>
        <w:spacing w:after="0" w:line="240" w:lineRule="auto"/>
        <w:jc w:val="both"/>
        <w:rPr>
          <w:rFonts w:eastAsia="Times New Roman" w:cstheme="minorHAnsi"/>
          <w:bCs/>
          <w:iCs/>
          <w:color w:val="333333"/>
          <w:sz w:val="24"/>
          <w:szCs w:val="24"/>
          <w:lang w:val="en-US" w:eastAsia="el-GR"/>
        </w:rPr>
      </w:pPr>
      <w:r w:rsidRPr="00F96107">
        <w:rPr>
          <w:rFonts w:eastAsia="Times New Roman" w:cstheme="minorHAnsi"/>
          <w:bCs/>
          <w:iCs/>
          <w:color w:val="333333"/>
          <w:sz w:val="24"/>
          <w:szCs w:val="24"/>
          <w:lang w:val="en-US" w:eastAsia="el-GR"/>
        </w:rPr>
        <w:t xml:space="preserve">As for all mobilities, AEAA is committed to selecting all participants through fair and transparent procedures, without discrimination on matters of gender, race, age, origin, </w:t>
      </w:r>
      <w:r w:rsidR="00CC0D77">
        <w:rPr>
          <w:rFonts w:eastAsia="Times New Roman" w:cstheme="minorHAnsi"/>
          <w:bCs/>
          <w:iCs/>
          <w:color w:val="333333"/>
          <w:sz w:val="24"/>
          <w:szCs w:val="24"/>
          <w:lang w:val="en-US" w:eastAsia="el-GR"/>
        </w:rPr>
        <w:t xml:space="preserve">religion, </w:t>
      </w:r>
      <w:r w:rsidRPr="00F96107">
        <w:rPr>
          <w:rFonts w:eastAsia="Times New Roman" w:cstheme="minorHAnsi"/>
          <w:bCs/>
          <w:iCs/>
          <w:color w:val="333333"/>
          <w:sz w:val="24"/>
          <w:szCs w:val="24"/>
          <w:lang w:val="en-US" w:eastAsia="el-GR"/>
        </w:rPr>
        <w:t xml:space="preserve">sexual preferences. </w:t>
      </w:r>
    </w:p>
    <w:p w14:paraId="20F7F45B" w14:textId="77777777" w:rsidR="0048313C" w:rsidRDefault="00DA2F09" w:rsidP="00DA2F09">
      <w:pPr>
        <w:shd w:val="clear" w:color="auto" w:fill="FFFFFF"/>
        <w:spacing w:after="0" w:line="240" w:lineRule="auto"/>
        <w:ind w:firstLine="720"/>
        <w:jc w:val="both"/>
        <w:rPr>
          <w:rFonts w:eastAsia="Times New Roman" w:cstheme="minorHAnsi"/>
          <w:bCs/>
          <w:iCs/>
          <w:color w:val="333333"/>
          <w:sz w:val="24"/>
          <w:szCs w:val="24"/>
          <w:lang w:val="en-US" w:eastAsia="el-GR"/>
        </w:rPr>
      </w:pPr>
      <w:r>
        <w:rPr>
          <w:rFonts w:eastAsia="Times New Roman" w:cstheme="minorHAnsi"/>
          <w:bCs/>
          <w:iCs/>
          <w:color w:val="333333"/>
          <w:sz w:val="24"/>
          <w:szCs w:val="24"/>
          <w:lang w:val="en-US" w:eastAsia="el-GR"/>
        </w:rPr>
        <w:t xml:space="preserve">In Accordance with the new priorities of the Erasmus+ </w:t>
      </w:r>
      <w:proofErr w:type="spellStart"/>
      <w:r>
        <w:rPr>
          <w:rFonts w:eastAsia="Times New Roman" w:cstheme="minorHAnsi"/>
          <w:bCs/>
          <w:iCs/>
          <w:color w:val="333333"/>
          <w:sz w:val="24"/>
          <w:szCs w:val="24"/>
          <w:lang w:val="en-US" w:eastAsia="el-GR"/>
        </w:rPr>
        <w:t>Programme</w:t>
      </w:r>
      <w:proofErr w:type="spellEnd"/>
      <w:r>
        <w:rPr>
          <w:rFonts w:eastAsia="Times New Roman" w:cstheme="minorHAnsi"/>
          <w:bCs/>
          <w:iCs/>
          <w:color w:val="333333"/>
          <w:sz w:val="24"/>
          <w:szCs w:val="24"/>
          <w:lang w:val="en-US" w:eastAsia="el-GR"/>
        </w:rPr>
        <w:t xml:space="preserve">, which are </w:t>
      </w:r>
      <w:r w:rsidRPr="00DA2F09">
        <w:rPr>
          <w:rFonts w:eastAsia="Times New Roman" w:cstheme="minorHAnsi"/>
          <w:b/>
          <w:iCs/>
          <w:color w:val="333333"/>
          <w:sz w:val="24"/>
          <w:szCs w:val="24"/>
          <w:lang w:val="en-US" w:eastAsia="el-GR"/>
        </w:rPr>
        <w:t xml:space="preserve">Inclusion and </w:t>
      </w:r>
      <w:r>
        <w:rPr>
          <w:rFonts w:eastAsia="Times New Roman" w:cstheme="minorHAnsi"/>
          <w:b/>
          <w:iCs/>
          <w:color w:val="333333"/>
          <w:sz w:val="24"/>
          <w:szCs w:val="24"/>
          <w:lang w:val="en-US" w:eastAsia="el-GR"/>
        </w:rPr>
        <w:t>D</w:t>
      </w:r>
      <w:r w:rsidRPr="00DA2F09">
        <w:rPr>
          <w:rFonts w:eastAsia="Times New Roman" w:cstheme="minorHAnsi"/>
          <w:b/>
          <w:iCs/>
          <w:color w:val="333333"/>
          <w:sz w:val="24"/>
          <w:szCs w:val="24"/>
          <w:lang w:val="en-US" w:eastAsia="el-GR"/>
        </w:rPr>
        <w:t>iversity</w:t>
      </w:r>
      <w:r>
        <w:rPr>
          <w:rFonts w:eastAsia="Times New Roman" w:cstheme="minorHAnsi"/>
          <w:bCs/>
          <w:iCs/>
          <w:color w:val="333333"/>
          <w:sz w:val="24"/>
          <w:szCs w:val="24"/>
          <w:lang w:val="en-US" w:eastAsia="el-GR"/>
        </w:rPr>
        <w:t xml:space="preserve">, </w:t>
      </w:r>
      <w:r w:rsidR="00F350ED" w:rsidRPr="00F350ED">
        <w:rPr>
          <w:rFonts w:eastAsia="Times New Roman" w:cstheme="minorHAnsi"/>
          <w:bCs/>
          <w:iCs/>
          <w:color w:val="333333"/>
          <w:sz w:val="24"/>
          <w:szCs w:val="24"/>
          <w:lang w:val="en-US" w:eastAsia="el-GR"/>
        </w:rPr>
        <w:t>special care and measures are taken so that</w:t>
      </w:r>
      <w:r w:rsidR="00F350ED" w:rsidRPr="00F350ED">
        <w:rPr>
          <w:rFonts w:eastAsia="Times New Roman" w:cstheme="minorHAnsi"/>
          <w:bCs/>
          <w:iCs/>
          <w:color w:val="333333"/>
          <w:sz w:val="24"/>
          <w:szCs w:val="24"/>
          <w:lang w:val="en-US" w:eastAsia="el-GR"/>
        </w:rPr>
        <w:t xml:space="preserve"> </w:t>
      </w:r>
      <w:r w:rsidR="0048313C">
        <w:rPr>
          <w:rFonts w:eastAsia="Times New Roman" w:cstheme="minorHAnsi"/>
          <w:bCs/>
          <w:iCs/>
          <w:color w:val="333333"/>
          <w:sz w:val="24"/>
          <w:szCs w:val="24"/>
          <w:lang w:val="en-US" w:eastAsia="el-GR"/>
        </w:rPr>
        <w:t>students and Staff</w:t>
      </w:r>
      <w:r w:rsidR="00F350ED" w:rsidRPr="00F350ED">
        <w:rPr>
          <w:rFonts w:eastAsia="Times New Roman" w:cstheme="minorHAnsi"/>
          <w:bCs/>
          <w:iCs/>
          <w:color w:val="333333"/>
          <w:sz w:val="24"/>
          <w:szCs w:val="24"/>
          <w:lang w:val="en-US" w:eastAsia="el-GR"/>
        </w:rPr>
        <w:t xml:space="preserve"> belonging to the following </w:t>
      </w:r>
      <w:r w:rsidR="0048313C">
        <w:rPr>
          <w:rFonts w:eastAsia="Times New Roman" w:cstheme="minorHAnsi"/>
          <w:bCs/>
          <w:iCs/>
          <w:color w:val="333333"/>
          <w:sz w:val="24"/>
          <w:szCs w:val="24"/>
          <w:lang w:val="en-US" w:eastAsia="el-GR"/>
        </w:rPr>
        <w:t>groups</w:t>
      </w:r>
      <w:r w:rsidR="00F350ED" w:rsidRPr="00F350ED">
        <w:rPr>
          <w:rFonts w:eastAsia="Times New Roman" w:cstheme="minorHAnsi"/>
          <w:bCs/>
          <w:iCs/>
          <w:color w:val="333333"/>
          <w:sz w:val="24"/>
          <w:szCs w:val="24"/>
          <w:lang w:val="en-US" w:eastAsia="el-GR"/>
        </w:rPr>
        <w:t xml:space="preserve"> be encouraged and motivated to participate in the </w:t>
      </w:r>
      <w:proofErr w:type="spellStart"/>
      <w:r w:rsidR="00F350ED" w:rsidRPr="00F350ED">
        <w:rPr>
          <w:rFonts w:eastAsia="Times New Roman" w:cstheme="minorHAnsi"/>
          <w:bCs/>
          <w:iCs/>
          <w:color w:val="333333"/>
          <w:sz w:val="24"/>
          <w:szCs w:val="24"/>
          <w:lang w:val="en-US" w:eastAsia="el-GR"/>
        </w:rPr>
        <w:t>Program</w:t>
      </w:r>
      <w:r w:rsidR="0048313C">
        <w:rPr>
          <w:rFonts w:eastAsia="Times New Roman" w:cstheme="minorHAnsi"/>
          <w:bCs/>
          <w:iCs/>
          <w:color w:val="333333"/>
          <w:sz w:val="24"/>
          <w:szCs w:val="24"/>
          <w:lang w:val="en-US" w:eastAsia="el-GR"/>
        </w:rPr>
        <w:t>me</w:t>
      </w:r>
      <w:proofErr w:type="spellEnd"/>
      <w:r w:rsidR="00F350ED" w:rsidRPr="00F350ED">
        <w:rPr>
          <w:rFonts w:eastAsia="Times New Roman" w:cstheme="minorHAnsi"/>
          <w:bCs/>
          <w:iCs/>
          <w:color w:val="333333"/>
          <w:sz w:val="24"/>
          <w:szCs w:val="24"/>
          <w:lang w:val="en-US" w:eastAsia="el-GR"/>
        </w:rPr>
        <w:t xml:space="preserve"> and that their participation be facilitated as much as possible</w:t>
      </w:r>
      <w:r w:rsidR="0048313C">
        <w:rPr>
          <w:rFonts w:eastAsia="Times New Roman" w:cstheme="minorHAnsi"/>
          <w:bCs/>
          <w:iCs/>
          <w:color w:val="333333"/>
          <w:sz w:val="24"/>
          <w:szCs w:val="24"/>
          <w:lang w:val="en-US" w:eastAsia="el-GR"/>
        </w:rPr>
        <w:t xml:space="preserve">: </w:t>
      </w:r>
    </w:p>
    <w:p w14:paraId="5DA1C4E7" w14:textId="77777777" w:rsidR="0048313C" w:rsidRDefault="0048313C" w:rsidP="0048313C">
      <w:pPr>
        <w:shd w:val="clear" w:color="auto" w:fill="FFFFFF"/>
        <w:spacing w:after="0" w:line="240" w:lineRule="auto"/>
        <w:jc w:val="both"/>
        <w:rPr>
          <w:rFonts w:eastAsia="Times New Roman" w:cstheme="minorHAnsi"/>
          <w:bCs/>
          <w:iCs/>
          <w:color w:val="333333"/>
          <w:sz w:val="24"/>
          <w:szCs w:val="24"/>
          <w:lang w:val="en-US" w:eastAsia="el-GR"/>
        </w:rPr>
      </w:pPr>
      <w:r w:rsidRPr="0048313C">
        <w:rPr>
          <w:rFonts w:eastAsia="Times New Roman" w:cstheme="minorHAnsi"/>
          <w:bCs/>
          <w:iCs/>
          <w:color w:val="333333"/>
          <w:sz w:val="24"/>
          <w:szCs w:val="24"/>
          <w:lang w:val="en-US" w:eastAsia="el-GR"/>
        </w:rPr>
        <w:t xml:space="preserve">-People with </w:t>
      </w:r>
      <w:r w:rsidRPr="00050E91">
        <w:rPr>
          <w:rFonts w:eastAsia="Times New Roman" w:cstheme="minorHAnsi"/>
          <w:b/>
          <w:iCs/>
          <w:color w:val="333333"/>
          <w:sz w:val="24"/>
          <w:szCs w:val="24"/>
          <w:lang w:val="en-US" w:eastAsia="el-GR"/>
        </w:rPr>
        <w:t>fewer opportunities</w:t>
      </w:r>
    </w:p>
    <w:p w14:paraId="34A684B4" w14:textId="7B6E3CAF" w:rsidR="0048313C" w:rsidRDefault="0048313C" w:rsidP="0048313C">
      <w:pPr>
        <w:shd w:val="clear" w:color="auto" w:fill="FFFFFF"/>
        <w:spacing w:after="0" w:line="240" w:lineRule="auto"/>
        <w:jc w:val="both"/>
        <w:rPr>
          <w:rFonts w:eastAsia="Times New Roman" w:cstheme="minorHAnsi"/>
          <w:bCs/>
          <w:iCs/>
          <w:color w:val="333333"/>
          <w:sz w:val="24"/>
          <w:szCs w:val="24"/>
          <w:lang w:val="en-US" w:eastAsia="el-GR"/>
        </w:rPr>
      </w:pPr>
      <w:r w:rsidRPr="0048313C">
        <w:rPr>
          <w:rFonts w:eastAsia="Times New Roman" w:cstheme="minorHAnsi"/>
          <w:bCs/>
          <w:iCs/>
          <w:color w:val="333333"/>
          <w:sz w:val="24"/>
          <w:szCs w:val="24"/>
          <w:lang w:val="en-US" w:eastAsia="el-GR"/>
        </w:rPr>
        <w:t xml:space="preserve"> -People with </w:t>
      </w:r>
      <w:r w:rsidRPr="00050E91">
        <w:rPr>
          <w:rFonts w:eastAsia="Times New Roman" w:cstheme="minorHAnsi"/>
          <w:b/>
          <w:iCs/>
          <w:color w:val="333333"/>
          <w:sz w:val="24"/>
          <w:szCs w:val="24"/>
          <w:lang w:val="en-US" w:eastAsia="el-GR"/>
        </w:rPr>
        <w:t xml:space="preserve">disabilities </w:t>
      </w:r>
      <w:r w:rsidRPr="0048313C">
        <w:rPr>
          <w:rFonts w:eastAsia="Times New Roman" w:cstheme="minorHAnsi"/>
          <w:bCs/>
          <w:iCs/>
          <w:color w:val="333333"/>
          <w:sz w:val="24"/>
          <w:szCs w:val="24"/>
          <w:lang w:val="en-US" w:eastAsia="el-GR"/>
        </w:rPr>
        <w:t>(e.g. mobility impairment, blindness, deafness, etc.)</w:t>
      </w:r>
    </w:p>
    <w:p w14:paraId="59AB4132" w14:textId="77777777" w:rsidR="0048313C" w:rsidRDefault="0048313C" w:rsidP="0048313C">
      <w:pPr>
        <w:shd w:val="clear" w:color="auto" w:fill="FFFFFF"/>
        <w:spacing w:after="0" w:line="240" w:lineRule="auto"/>
        <w:jc w:val="both"/>
        <w:rPr>
          <w:rFonts w:eastAsia="Times New Roman" w:cstheme="minorHAnsi"/>
          <w:bCs/>
          <w:iCs/>
          <w:color w:val="333333"/>
          <w:sz w:val="24"/>
          <w:szCs w:val="24"/>
          <w:lang w:val="en-US" w:eastAsia="el-GR"/>
        </w:rPr>
      </w:pPr>
      <w:r w:rsidRPr="0048313C">
        <w:rPr>
          <w:rFonts w:eastAsia="Times New Roman" w:cstheme="minorHAnsi"/>
          <w:bCs/>
          <w:iCs/>
          <w:color w:val="333333"/>
          <w:sz w:val="24"/>
          <w:szCs w:val="24"/>
          <w:lang w:val="en-US" w:eastAsia="el-GR"/>
        </w:rPr>
        <w:t xml:space="preserve"> -People with </w:t>
      </w:r>
      <w:r w:rsidRPr="00050E91">
        <w:rPr>
          <w:rFonts w:eastAsia="Times New Roman" w:cstheme="minorHAnsi"/>
          <w:b/>
          <w:iCs/>
          <w:color w:val="333333"/>
          <w:sz w:val="24"/>
          <w:szCs w:val="24"/>
          <w:lang w:val="en-US" w:eastAsia="el-GR"/>
        </w:rPr>
        <w:t>health problems</w:t>
      </w:r>
      <w:r w:rsidRPr="0048313C">
        <w:rPr>
          <w:rFonts w:eastAsia="Times New Roman" w:cstheme="minorHAnsi"/>
          <w:bCs/>
          <w:iCs/>
          <w:color w:val="333333"/>
          <w:sz w:val="24"/>
          <w:szCs w:val="24"/>
          <w:lang w:val="en-US" w:eastAsia="el-GR"/>
        </w:rPr>
        <w:t xml:space="preserve"> (e.g. chronic diseases, including mental illnesses)</w:t>
      </w:r>
    </w:p>
    <w:p w14:paraId="509ACCF7" w14:textId="77777777" w:rsidR="0048313C" w:rsidRDefault="0048313C" w:rsidP="0048313C">
      <w:pPr>
        <w:shd w:val="clear" w:color="auto" w:fill="FFFFFF"/>
        <w:spacing w:after="0" w:line="240" w:lineRule="auto"/>
        <w:jc w:val="both"/>
        <w:rPr>
          <w:rFonts w:eastAsia="Times New Roman" w:cstheme="minorHAnsi"/>
          <w:bCs/>
          <w:iCs/>
          <w:color w:val="333333"/>
          <w:sz w:val="24"/>
          <w:szCs w:val="24"/>
          <w:lang w:val="en-US" w:eastAsia="el-GR"/>
        </w:rPr>
      </w:pPr>
      <w:r w:rsidRPr="0048313C">
        <w:rPr>
          <w:rFonts w:eastAsia="Times New Roman" w:cstheme="minorHAnsi"/>
          <w:bCs/>
          <w:iCs/>
          <w:color w:val="333333"/>
          <w:sz w:val="24"/>
          <w:szCs w:val="24"/>
          <w:lang w:val="en-US" w:eastAsia="el-GR"/>
        </w:rPr>
        <w:t xml:space="preserve"> -</w:t>
      </w:r>
      <w:r>
        <w:rPr>
          <w:rFonts w:eastAsia="Times New Roman" w:cstheme="minorHAnsi"/>
          <w:bCs/>
          <w:iCs/>
          <w:color w:val="333333"/>
          <w:sz w:val="24"/>
          <w:szCs w:val="24"/>
          <w:lang w:val="en-US" w:eastAsia="el-GR"/>
        </w:rPr>
        <w:t>People with b</w:t>
      </w:r>
      <w:r w:rsidRPr="0048313C">
        <w:rPr>
          <w:rFonts w:eastAsia="Times New Roman" w:cstheme="minorHAnsi"/>
          <w:bCs/>
          <w:iCs/>
          <w:color w:val="333333"/>
          <w:sz w:val="24"/>
          <w:szCs w:val="24"/>
          <w:lang w:val="en-US" w:eastAsia="el-GR"/>
        </w:rPr>
        <w:t xml:space="preserve">arriers related to </w:t>
      </w:r>
      <w:r w:rsidRPr="00050E91">
        <w:rPr>
          <w:rFonts w:eastAsia="Times New Roman" w:cstheme="minorHAnsi"/>
          <w:b/>
          <w:iCs/>
          <w:color w:val="333333"/>
          <w:sz w:val="24"/>
          <w:szCs w:val="24"/>
          <w:lang w:val="en-US" w:eastAsia="el-GR"/>
        </w:rPr>
        <w:t>education systems</w:t>
      </w:r>
      <w:r w:rsidRPr="0048313C">
        <w:rPr>
          <w:rFonts w:eastAsia="Times New Roman" w:cstheme="minorHAnsi"/>
          <w:bCs/>
          <w:iCs/>
          <w:color w:val="333333"/>
          <w:sz w:val="24"/>
          <w:szCs w:val="24"/>
          <w:lang w:val="en-US" w:eastAsia="el-GR"/>
        </w:rPr>
        <w:t xml:space="preserve"> (e.g. people with learning difficulties, problems in their schooling, people at risk of dropping out/have dropped out of school -NEETs) </w:t>
      </w:r>
    </w:p>
    <w:p w14:paraId="166B8C9D" w14:textId="77777777" w:rsidR="0048313C" w:rsidRDefault="0048313C" w:rsidP="0048313C">
      <w:pPr>
        <w:shd w:val="clear" w:color="auto" w:fill="FFFFFF"/>
        <w:spacing w:after="0" w:line="240" w:lineRule="auto"/>
        <w:jc w:val="both"/>
        <w:rPr>
          <w:rFonts w:eastAsia="Times New Roman" w:cstheme="minorHAnsi"/>
          <w:bCs/>
          <w:iCs/>
          <w:color w:val="333333"/>
          <w:sz w:val="24"/>
          <w:szCs w:val="24"/>
          <w:lang w:val="en-US" w:eastAsia="el-GR"/>
        </w:rPr>
      </w:pPr>
      <w:r w:rsidRPr="0048313C">
        <w:rPr>
          <w:rFonts w:eastAsia="Times New Roman" w:cstheme="minorHAnsi"/>
          <w:bCs/>
          <w:iCs/>
          <w:color w:val="333333"/>
          <w:sz w:val="24"/>
          <w:szCs w:val="24"/>
          <w:lang w:val="en-US" w:eastAsia="el-GR"/>
        </w:rPr>
        <w:t>-</w:t>
      </w:r>
      <w:r w:rsidRPr="0048313C">
        <w:rPr>
          <w:rFonts w:eastAsia="Times New Roman" w:cstheme="minorHAnsi"/>
          <w:bCs/>
          <w:iCs/>
          <w:color w:val="333333"/>
          <w:sz w:val="24"/>
          <w:szCs w:val="24"/>
          <w:lang w:val="en-US" w:eastAsia="el-GR"/>
        </w:rPr>
        <w:t xml:space="preserve"> </w:t>
      </w:r>
      <w:r>
        <w:rPr>
          <w:rFonts w:eastAsia="Times New Roman" w:cstheme="minorHAnsi"/>
          <w:bCs/>
          <w:iCs/>
          <w:color w:val="333333"/>
          <w:sz w:val="24"/>
          <w:szCs w:val="24"/>
          <w:lang w:val="en-US" w:eastAsia="el-GR"/>
        </w:rPr>
        <w:t xml:space="preserve">People with </w:t>
      </w:r>
      <w:r w:rsidRPr="00050E91">
        <w:rPr>
          <w:rFonts w:eastAsia="Times New Roman" w:cstheme="minorHAnsi"/>
          <w:b/>
          <w:iCs/>
          <w:color w:val="333333"/>
          <w:sz w:val="24"/>
          <w:szCs w:val="24"/>
          <w:lang w:val="en-US" w:eastAsia="el-GR"/>
        </w:rPr>
        <w:t>c</w:t>
      </w:r>
      <w:r w:rsidRPr="00050E91">
        <w:rPr>
          <w:rFonts w:eastAsia="Times New Roman" w:cstheme="minorHAnsi"/>
          <w:b/>
          <w:iCs/>
          <w:color w:val="333333"/>
          <w:sz w:val="24"/>
          <w:szCs w:val="24"/>
          <w:lang w:val="en-US" w:eastAsia="el-GR"/>
        </w:rPr>
        <w:t>ultural barriers</w:t>
      </w:r>
      <w:r w:rsidRPr="0048313C">
        <w:rPr>
          <w:rFonts w:eastAsia="Times New Roman" w:cstheme="minorHAnsi"/>
          <w:bCs/>
          <w:iCs/>
          <w:color w:val="333333"/>
          <w:sz w:val="24"/>
          <w:szCs w:val="24"/>
          <w:lang w:val="en-US" w:eastAsia="el-GR"/>
        </w:rPr>
        <w:t xml:space="preserve"> due to different culture (e.g. refugees, immigrants, people belonging to ethnic/religious minorities)</w:t>
      </w:r>
    </w:p>
    <w:p w14:paraId="2310A1AC" w14:textId="77777777" w:rsidR="00050E91" w:rsidRDefault="0048313C" w:rsidP="0048313C">
      <w:pPr>
        <w:shd w:val="clear" w:color="auto" w:fill="FFFFFF"/>
        <w:spacing w:after="0" w:line="240" w:lineRule="auto"/>
        <w:jc w:val="both"/>
        <w:rPr>
          <w:rFonts w:eastAsia="Times New Roman" w:cstheme="minorHAnsi"/>
          <w:bCs/>
          <w:iCs/>
          <w:color w:val="333333"/>
          <w:sz w:val="24"/>
          <w:szCs w:val="24"/>
          <w:lang w:val="en-US" w:eastAsia="el-GR"/>
        </w:rPr>
      </w:pPr>
      <w:r w:rsidRPr="0048313C">
        <w:rPr>
          <w:rFonts w:eastAsia="Times New Roman" w:cstheme="minorHAnsi"/>
          <w:bCs/>
          <w:iCs/>
          <w:color w:val="333333"/>
          <w:sz w:val="24"/>
          <w:szCs w:val="24"/>
          <w:lang w:val="en-US" w:eastAsia="el-GR"/>
        </w:rPr>
        <w:t xml:space="preserve"> -</w:t>
      </w:r>
      <w:r w:rsidRPr="0048313C">
        <w:rPr>
          <w:rFonts w:eastAsia="Times New Roman" w:cstheme="minorHAnsi"/>
          <w:bCs/>
          <w:iCs/>
          <w:color w:val="333333"/>
          <w:sz w:val="24"/>
          <w:szCs w:val="24"/>
          <w:lang w:val="en-US" w:eastAsia="el-GR"/>
        </w:rPr>
        <w:t xml:space="preserve"> </w:t>
      </w:r>
      <w:r>
        <w:rPr>
          <w:rFonts w:eastAsia="Times New Roman" w:cstheme="minorHAnsi"/>
          <w:bCs/>
          <w:iCs/>
          <w:color w:val="333333"/>
          <w:sz w:val="24"/>
          <w:szCs w:val="24"/>
          <w:lang w:val="en-US" w:eastAsia="el-GR"/>
        </w:rPr>
        <w:t xml:space="preserve">People with </w:t>
      </w:r>
      <w:r w:rsidRPr="00050E91">
        <w:rPr>
          <w:rFonts w:eastAsia="Times New Roman" w:cstheme="minorHAnsi"/>
          <w:b/>
          <w:iCs/>
          <w:color w:val="333333"/>
          <w:sz w:val="24"/>
          <w:szCs w:val="24"/>
          <w:lang w:val="en-US" w:eastAsia="el-GR"/>
        </w:rPr>
        <w:t>s</w:t>
      </w:r>
      <w:r w:rsidRPr="00050E91">
        <w:rPr>
          <w:rFonts w:eastAsia="Times New Roman" w:cstheme="minorHAnsi"/>
          <w:b/>
          <w:iCs/>
          <w:color w:val="333333"/>
          <w:sz w:val="24"/>
          <w:szCs w:val="24"/>
          <w:lang w:val="en-US" w:eastAsia="el-GR"/>
        </w:rPr>
        <w:t>ocial barriers</w:t>
      </w:r>
      <w:r w:rsidRPr="0048313C">
        <w:rPr>
          <w:rFonts w:eastAsia="Times New Roman" w:cstheme="minorHAnsi"/>
          <w:bCs/>
          <w:iCs/>
          <w:color w:val="333333"/>
          <w:sz w:val="24"/>
          <w:szCs w:val="24"/>
          <w:lang w:val="en-US" w:eastAsia="el-GR"/>
        </w:rPr>
        <w:t xml:space="preserve"> (e.g. ex-prisoners, ex-drug users, people who are socially marginalized. Also, people who are orphans, have a single parent family, have responsibility for children while at a young age, are the first in their family to are studying) </w:t>
      </w:r>
    </w:p>
    <w:p w14:paraId="61086C8C" w14:textId="77777777" w:rsidR="00050E91" w:rsidRDefault="0048313C" w:rsidP="0048313C">
      <w:pPr>
        <w:shd w:val="clear" w:color="auto" w:fill="FFFFFF"/>
        <w:spacing w:after="0" w:line="240" w:lineRule="auto"/>
        <w:jc w:val="both"/>
        <w:rPr>
          <w:rFonts w:eastAsia="Times New Roman" w:cstheme="minorHAnsi"/>
          <w:bCs/>
          <w:iCs/>
          <w:color w:val="333333"/>
          <w:sz w:val="24"/>
          <w:szCs w:val="24"/>
          <w:lang w:val="en-US" w:eastAsia="el-GR"/>
        </w:rPr>
      </w:pPr>
      <w:r w:rsidRPr="0048313C">
        <w:rPr>
          <w:rFonts w:eastAsia="Times New Roman" w:cstheme="minorHAnsi"/>
          <w:bCs/>
          <w:iCs/>
          <w:color w:val="333333"/>
          <w:sz w:val="24"/>
          <w:szCs w:val="24"/>
          <w:lang w:val="en-US" w:eastAsia="el-GR"/>
        </w:rPr>
        <w:t>-</w:t>
      </w:r>
      <w:r w:rsidR="00050E91" w:rsidRPr="00050E91">
        <w:rPr>
          <w:rFonts w:eastAsia="Times New Roman" w:cstheme="minorHAnsi"/>
          <w:bCs/>
          <w:iCs/>
          <w:color w:val="333333"/>
          <w:sz w:val="24"/>
          <w:szCs w:val="24"/>
          <w:lang w:val="en-US" w:eastAsia="el-GR"/>
        </w:rPr>
        <w:t xml:space="preserve"> </w:t>
      </w:r>
      <w:r w:rsidR="00050E91">
        <w:rPr>
          <w:rFonts w:eastAsia="Times New Roman" w:cstheme="minorHAnsi"/>
          <w:bCs/>
          <w:iCs/>
          <w:color w:val="333333"/>
          <w:sz w:val="24"/>
          <w:szCs w:val="24"/>
          <w:lang w:val="en-US" w:eastAsia="el-GR"/>
        </w:rPr>
        <w:t xml:space="preserve">People with </w:t>
      </w:r>
      <w:r w:rsidR="00050E91" w:rsidRPr="00050E91">
        <w:rPr>
          <w:rFonts w:eastAsia="Times New Roman" w:cstheme="minorHAnsi"/>
          <w:b/>
          <w:iCs/>
          <w:color w:val="333333"/>
          <w:sz w:val="24"/>
          <w:szCs w:val="24"/>
          <w:lang w:val="en-US" w:eastAsia="el-GR"/>
        </w:rPr>
        <w:t>f</w:t>
      </w:r>
      <w:r w:rsidRPr="00050E91">
        <w:rPr>
          <w:rFonts w:eastAsia="Times New Roman" w:cstheme="minorHAnsi"/>
          <w:b/>
          <w:iCs/>
          <w:color w:val="333333"/>
          <w:sz w:val="24"/>
          <w:szCs w:val="24"/>
          <w:lang w:val="en-US" w:eastAsia="el-GR"/>
        </w:rPr>
        <w:t>inancial barriers</w:t>
      </w:r>
      <w:r w:rsidRPr="0048313C">
        <w:rPr>
          <w:rFonts w:eastAsia="Times New Roman" w:cstheme="minorHAnsi"/>
          <w:bCs/>
          <w:iCs/>
          <w:color w:val="333333"/>
          <w:sz w:val="24"/>
          <w:szCs w:val="24"/>
          <w:lang w:val="en-US" w:eastAsia="el-GR"/>
        </w:rPr>
        <w:t xml:space="preserve"> (e.g. people who have a very low family income, are unemployed, belong to over-indebted households, work to study, are homeless or live in temporary housing)</w:t>
      </w:r>
    </w:p>
    <w:p w14:paraId="135DA181" w14:textId="77777777" w:rsidR="00050E91" w:rsidRDefault="0048313C" w:rsidP="0048313C">
      <w:pPr>
        <w:shd w:val="clear" w:color="auto" w:fill="FFFFFF"/>
        <w:spacing w:after="0" w:line="240" w:lineRule="auto"/>
        <w:jc w:val="both"/>
        <w:rPr>
          <w:rFonts w:eastAsia="Times New Roman" w:cstheme="minorHAnsi"/>
          <w:bCs/>
          <w:iCs/>
          <w:color w:val="333333"/>
          <w:sz w:val="24"/>
          <w:szCs w:val="24"/>
          <w:lang w:val="en-US" w:eastAsia="el-GR"/>
        </w:rPr>
      </w:pPr>
      <w:r w:rsidRPr="0048313C">
        <w:rPr>
          <w:rFonts w:eastAsia="Times New Roman" w:cstheme="minorHAnsi"/>
          <w:bCs/>
          <w:iCs/>
          <w:color w:val="333333"/>
          <w:sz w:val="24"/>
          <w:szCs w:val="24"/>
          <w:lang w:val="en-US" w:eastAsia="el-GR"/>
        </w:rPr>
        <w:t xml:space="preserve"> -</w:t>
      </w:r>
      <w:r w:rsidR="00050E91" w:rsidRPr="00050E91">
        <w:rPr>
          <w:rFonts w:eastAsia="Times New Roman" w:cstheme="minorHAnsi"/>
          <w:bCs/>
          <w:iCs/>
          <w:color w:val="333333"/>
          <w:sz w:val="24"/>
          <w:szCs w:val="24"/>
          <w:lang w:val="en-US" w:eastAsia="el-GR"/>
        </w:rPr>
        <w:t xml:space="preserve"> </w:t>
      </w:r>
      <w:r w:rsidR="00050E91">
        <w:rPr>
          <w:rFonts w:eastAsia="Times New Roman" w:cstheme="minorHAnsi"/>
          <w:bCs/>
          <w:iCs/>
          <w:color w:val="333333"/>
          <w:sz w:val="24"/>
          <w:szCs w:val="24"/>
          <w:lang w:val="en-US" w:eastAsia="el-GR"/>
        </w:rPr>
        <w:t xml:space="preserve">People with </w:t>
      </w:r>
      <w:r w:rsidR="00050E91" w:rsidRPr="00050E91">
        <w:rPr>
          <w:rFonts w:eastAsia="Times New Roman" w:cstheme="minorHAnsi"/>
          <w:b/>
          <w:iCs/>
          <w:color w:val="333333"/>
          <w:sz w:val="24"/>
          <w:szCs w:val="24"/>
          <w:lang w:val="en-US" w:eastAsia="el-GR"/>
        </w:rPr>
        <w:t>o</w:t>
      </w:r>
      <w:r w:rsidRPr="00050E91">
        <w:rPr>
          <w:rFonts w:eastAsia="Times New Roman" w:cstheme="minorHAnsi"/>
          <w:b/>
          <w:iCs/>
          <w:color w:val="333333"/>
          <w:sz w:val="24"/>
          <w:szCs w:val="24"/>
          <w:lang w:val="en-US" w:eastAsia="el-GR"/>
        </w:rPr>
        <w:t>bstacles related to discrimination</w:t>
      </w:r>
      <w:r w:rsidRPr="0048313C">
        <w:rPr>
          <w:rFonts w:eastAsia="Times New Roman" w:cstheme="minorHAnsi"/>
          <w:bCs/>
          <w:iCs/>
          <w:color w:val="333333"/>
          <w:sz w:val="24"/>
          <w:szCs w:val="24"/>
          <w:lang w:val="en-US" w:eastAsia="el-GR"/>
        </w:rPr>
        <w:t xml:space="preserve"> (in relation to origin, religion, disability, gender, gender identity, sexual orientation or a combination of these)</w:t>
      </w:r>
    </w:p>
    <w:p w14:paraId="5B0B51AE" w14:textId="2C3892B9" w:rsidR="0048313C" w:rsidRPr="0048313C" w:rsidRDefault="0048313C" w:rsidP="0048313C">
      <w:pPr>
        <w:shd w:val="clear" w:color="auto" w:fill="FFFFFF"/>
        <w:spacing w:after="0" w:line="240" w:lineRule="auto"/>
        <w:jc w:val="both"/>
        <w:rPr>
          <w:rFonts w:eastAsia="Times New Roman" w:cstheme="minorHAnsi"/>
          <w:bCs/>
          <w:iCs/>
          <w:color w:val="333333"/>
          <w:sz w:val="24"/>
          <w:szCs w:val="24"/>
          <w:lang w:val="en-US" w:eastAsia="el-GR"/>
        </w:rPr>
      </w:pPr>
      <w:r w:rsidRPr="0048313C">
        <w:rPr>
          <w:rFonts w:eastAsia="Times New Roman" w:cstheme="minorHAnsi"/>
          <w:bCs/>
          <w:iCs/>
          <w:color w:val="333333"/>
          <w:sz w:val="24"/>
          <w:szCs w:val="24"/>
          <w:lang w:val="en-US" w:eastAsia="el-GR"/>
        </w:rPr>
        <w:lastRenderedPageBreak/>
        <w:t xml:space="preserve"> - </w:t>
      </w:r>
      <w:r w:rsidR="00050E91">
        <w:rPr>
          <w:rFonts w:eastAsia="Times New Roman" w:cstheme="minorHAnsi"/>
          <w:bCs/>
          <w:iCs/>
          <w:color w:val="333333"/>
          <w:sz w:val="24"/>
          <w:szCs w:val="24"/>
          <w:lang w:val="en-US" w:eastAsia="el-GR"/>
        </w:rPr>
        <w:t xml:space="preserve">People with </w:t>
      </w:r>
      <w:r w:rsidR="00050E91" w:rsidRPr="00050E91">
        <w:rPr>
          <w:rFonts w:eastAsia="Times New Roman" w:cstheme="minorHAnsi"/>
          <w:b/>
          <w:iCs/>
          <w:color w:val="333333"/>
          <w:sz w:val="24"/>
          <w:szCs w:val="24"/>
          <w:lang w:val="en-US" w:eastAsia="el-GR"/>
        </w:rPr>
        <w:t>g</w:t>
      </w:r>
      <w:r w:rsidRPr="00050E91">
        <w:rPr>
          <w:rFonts w:eastAsia="Times New Roman" w:cstheme="minorHAnsi"/>
          <w:b/>
          <w:iCs/>
          <w:color w:val="333333"/>
          <w:sz w:val="24"/>
          <w:szCs w:val="24"/>
          <w:lang w:val="en-US" w:eastAsia="el-GR"/>
        </w:rPr>
        <w:t>eographical barriers</w:t>
      </w:r>
      <w:r w:rsidRPr="0048313C">
        <w:rPr>
          <w:rFonts w:eastAsia="Times New Roman" w:cstheme="minorHAnsi"/>
          <w:bCs/>
          <w:iCs/>
          <w:color w:val="333333"/>
          <w:sz w:val="24"/>
          <w:szCs w:val="24"/>
          <w:lang w:val="en-US" w:eastAsia="el-GR"/>
        </w:rPr>
        <w:t xml:space="preserve"> (people living in geographically remote areas, very small islands, suburbs not regularly connected to the city center.</w:t>
      </w:r>
    </w:p>
    <w:p w14:paraId="67ADB00D" w14:textId="76E61586" w:rsidR="00AA42A2" w:rsidRPr="00F96107" w:rsidRDefault="00E83653" w:rsidP="00DA2F09">
      <w:pPr>
        <w:shd w:val="clear" w:color="auto" w:fill="FFFFFF"/>
        <w:spacing w:after="0" w:line="240" w:lineRule="auto"/>
        <w:ind w:firstLine="720"/>
        <w:jc w:val="both"/>
        <w:rPr>
          <w:rFonts w:eastAsia="Times New Roman" w:cstheme="minorHAnsi"/>
          <w:bCs/>
          <w:iCs/>
          <w:color w:val="333333"/>
          <w:sz w:val="24"/>
          <w:szCs w:val="24"/>
          <w:lang w:val="en-US" w:eastAsia="el-GR"/>
        </w:rPr>
      </w:pPr>
      <w:r w:rsidRPr="00F96107">
        <w:rPr>
          <w:rFonts w:eastAsia="Times New Roman" w:cstheme="minorHAnsi"/>
          <w:bCs/>
          <w:iCs/>
          <w:color w:val="333333"/>
          <w:sz w:val="24"/>
          <w:szCs w:val="24"/>
          <w:lang w:val="en-US" w:eastAsia="el-GR"/>
        </w:rPr>
        <w:t xml:space="preserve">The </w:t>
      </w:r>
      <w:r w:rsidR="00050E91">
        <w:rPr>
          <w:rFonts w:eastAsia="Times New Roman" w:cstheme="minorHAnsi"/>
          <w:bCs/>
          <w:iCs/>
          <w:color w:val="333333"/>
          <w:sz w:val="24"/>
          <w:szCs w:val="24"/>
          <w:lang w:val="en-US" w:eastAsia="el-GR"/>
        </w:rPr>
        <w:t>Ecclesiastical Academy of Athens</w:t>
      </w:r>
      <w:r w:rsidRPr="00F96107">
        <w:rPr>
          <w:rFonts w:eastAsia="Times New Roman" w:cstheme="minorHAnsi"/>
          <w:bCs/>
          <w:iCs/>
          <w:color w:val="333333"/>
          <w:sz w:val="24"/>
          <w:szCs w:val="24"/>
          <w:lang w:val="en-US" w:eastAsia="el-GR"/>
        </w:rPr>
        <w:t xml:space="preserve"> is committed to informing, motivating and encouraging in every possible way everyone that belongs to the Academy, regardless of </w:t>
      </w:r>
      <w:r w:rsidR="00050E91">
        <w:rPr>
          <w:rFonts w:eastAsia="Times New Roman" w:cstheme="minorHAnsi"/>
          <w:bCs/>
          <w:iCs/>
          <w:color w:val="333333"/>
          <w:sz w:val="24"/>
          <w:szCs w:val="24"/>
          <w:lang w:val="en-US" w:eastAsia="el-GR"/>
        </w:rPr>
        <w:t>their</w:t>
      </w:r>
      <w:r w:rsidRPr="00F96107">
        <w:rPr>
          <w:rFonts w:eastAsia="Times New Roman" w:cstheme="minorHAnsi"/>
          <w:bCs/>
          <w:iCs/>
          <w:color w:val="333333"/>
          <w:sz w:val="24"/>
          <w:szCs w:val="24"/>
          <w:lang w:val="en-US" w:eastAsia="el-GR"/>
        </w:rPr>
        <w:t xml:space="preserve"> socio-economic background, to participate in the Mobilities offered by the Erasmus+ </w:t>
      </w:r>
      <w:proofErr w:type="spellStart"/>
      <w:r w:rsidRPr="00F96107">
        <w:rPr>
          <w:rFonts w:eastAsia="Times New Roman" w:cstheme="minorHAnsi"/>
          <w:bCs/>
          <w:iCs/>
          <w:color w:val="333333"/>
          <w:sz w:val="24"/>
          <w:szCs w:val="24"/>
          <w:lang w:val="en-US" w:eastAsia="el-GR"/>
        </w:rPr>
        <w:t>Programme</w:t>
      </w:r>
      <w:proofErr w:type="spellEnd"/>
      <w:r w:rsidRPr="00F96107">
        <w:rPr>
          <w:rFonts w:eastAsia="Times New Roman" w:cstheme="minorHAnsi"/>
          <w:bCs/>
          <w:iCs/>
          <w:color w:val="333333"/>
          <w:sz w:val="24"/>
          <w:szCs w:val="24"/>
          <w:lang w:val="en-US" w:eastAsia="el-GR"/>
        </w:rPr>
        <w:t xml:space="preserve">, so that, according to the goal of building a European Education Area, they can get the benefits of moving abroad: Studies, knowledge, experience, learning foreign languages, </w:t>
      </w:r>
      <w:r w:rsidR="00050E91">
        <w:rPr>
          <w:rFonts w:eastAsia="Times New Roman" w:cstheme="minorHAnsi"/>
          <w:bCs/>
          <w:iCs/>
          <w:color w:val="333333"/>
          <w:sz w:val="24"/>
          <w:szCs w:val="24"/>
          <w:lang w:val="en-US" w:eastAsia="el-GR"/>
        </w:rPr>
        <w:t>traineeship</w:t>
      </w:r>
      <w:r w:rsidRPr="00F96107">
        <w:rPr>
          <w:rFonts w:eastAsia="Times New Roman" w:cstheme="minorHAnsi"/>
          <w:bCs/>
          <w:iCs/>
          <w:color w:val="333333"/>
          <w:sz w:val="24"/>
          <w:szCs w:val="24"/>
          <w:lang w:val="en-US" w:eastAsia="el-GR"/>
        </w:rPr>
        <w:t>, mutual recognition of acquired qualifications, integration into the local community, active social participation, knowledge of Europe's cultural heritage and diversity, strong sense of identity as a European citizen.</w:t>
      </w:r>
    </w:p>
    <w:p w14:paraId="6EF7B7B3" w14:textId="77777777" w:rsidR="00E83653" w:rsidRPr="00F96107" w:rsidRDefault="00E83653" w:rsidP="00366F10">
      <w:pPr>
        <w:shd w:val="clear" w:color="auto" w:fill="FFFFFF"/>
        <w:spacing w:after="0" w:line="240" w:lineRule="auto"/>
        <w:jc w:val="both"/>
        <w:rPr>
          <w:rFonts w:cstheme="minorHAnsi"/>
          <w:iCs/>
          <w:color w:val="333333"/>
          <w:sz w:val="24"/>
          <w:szCs w:val="24"/>
          <w:lang w:val="en-US"/>
        </w:rPr>
      </w:pPr>
    </w:p>
    <w:p w14:paraId="4C1380F1" w14:textId="77777777" w:rsidR="00E83653" w:rsidRPr="00050E91" w:rsidRDefault="00E83653" w:rsidP="00366F10">
      <w:pPr>
        <w:shd w:val="clear" w:color="auto" w:fill="FFFFFF"/>
        <w:spacing w:after="0" w:line="240" w:lineRule="auto"/>
        <w:jc w:val="both"/>
        <w:rPr>
          <w:rFonts w:cstheme="minorHAnsi"/>
          <w:color w:val="333333"/>
          <w:sz w:val="24"/>
          <w:szCs w:val="24"/>
          <w:lang w:val="en-US"/>
        </w:rPr>
      </w:pPr>
    </w:p>
    <w:sectPr w:rsidR="00E83653" w:rsidRPr="00050E91" w:rsidSect="00E356EF">
      <w:pgSz w:w="11906" w:h="16838"/>
      <w:pgMar w:top="851" w:right="991" w:bottom="568"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B01"/>
    <w:rsid w:val="00050E91"/>
    <w:rsid w:val="000D2930"/>
    <w:rsid w:val="00191B01"/>
    <w:rsid w:val="001B62FE"/>
    <w:rsid w:val="001C125B"/>
    <w:rsid w:val="001E24C1"/>
    <w:rsid w:val="0021756E"/>
    <w:rsid w:val="00300A89"/>
    <w:rsid w:val="00345912"/>
    <w:rsid w:val="00366F10"/>
    <w:rsid w:val="0048313C"/>
    <w:rsid w:val="0049705E"/>
    <w:rsid w:val="0064018C"/>
    <w:rsid w:val="007E51E2"/>
    <w:rsid w:val="00AA42A2"/>
    <w:rsid w:val="00B07002"/>
    <w:rsid w:val="00B73927"/>
    <w:rsid w:val="00BB560E"/>
    <w:rsid w:val="00CC0D77"/>
    <w:rsid w:val="00DA2F09"/>
    <w:rsid w:val="00DE5697"/>
    <w:rsid w:val="00E356EF"/>
    <w:rsid w:val="00E75028"/>
    <w:rsid w:val="00E83653"/>
    <w:rsid w:val="00F350ED"/>
    <w:rsid w:val="00F9610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6F7BF"/>
  <w15:docId w15:val="{0B010D63-D8E6-4CE1-A210-E84B52717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1B01"/>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91B01"/>
  </w:style>
  <w:style w:type="character" w:styleId="-">
    <w:name w:val="Hyperlink"/>
    <w:basedOn w:val="a0"/>
    <w:uiPriority w:val="99"/>
    <w:unhideWhenUsed/>
    <w:rsid w:val="00191B01"/>
    <w:rPr>
      <w:color w:val="0000FF"/>
      <w:u w:val="single"/>
    </w:rPr>
  </w:style>
  <w:style w:type="paragraph" w:styleId="a3">
    <w:name w:val="Balloon Text"/>
    <w:basedOn w:val="a"/>
    <w:link w:val="Char"/>
    <w:uiPriority w:val="99"/>
    <w:semiHidden/>
    <w:unhideWhenUsed/>
    <w:rsid w:val="00E356EF"/>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E356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1605502">
      <w:bodyDiv w:val="1"/>
      <w:marLeft w:val="0"/>
      <w:marRight w:val="0"/>
      <w:marTop w:val="0"/>
      <w:marBottom w:val="0"/>
      <w:divBdr>
        <w:top w:val="none" w:sz="0" w:space="0" w:color="auto"/>
        <w:left w:val="none" w:sz="0" w:space="0" w:color="auto"/>
        <w:bottom w:val="none" w:sz="0" w:space="0" w:color="auto"/>
        <w:right w:val="none" w:sz="0" w:space="0" w:color="auto"/>
      </w:divBdr>
      <w:divsChild>
        <w:div w:id="4558772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713</Words>
  <Characters>3854</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Nelli Kontogianni</cp:lastModifiedBy>
  <cp:revision>4</cp:revision>
  <cp:lastPrinted>2017-03-09T11:03:00Z</cp:lastPrinted>
  <dcterms:created xsi:type="dcterms:W3CDTF">2024-09-11T08:39:00Z</dcterms:created>
  <dcterms:modified xsi:type="dcterms:W3CDTF">2024-09-11T08:55:00Z</dcterms:modified>
</cp:coreProperties>
</file>